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8503F" w:rsidRDefault="00A35F83">
      <w:r w:rsidRPr="00A35F83">
        <w:rPr>
          <w:b/>
          <w:noProof/>
          <w:lang w:val="es-AR" w:eastAsia="es-AR"/>
        </w:rPr>
        <w:pict>
          <v:shapetype id="_x0000_t202" coordsize="21600,21600" o:spt="202" path="m,l,21600r21600,l21600,xe">
            <v:stroke joinstyle="miter"/>
            <v:path gradientshapeok="t" o:connecttype="rect"/>
          </v:shapetype>
          <v:shape id="_x0000_s1035" type="#_x0000_t202" style="position:absolute;margin-left:292.2pt;margin-top:-3.35pt;width:174.75pt;height:43.5pt;z-index:1" stroked="f">
            <v:textbox>
              <w:txbxContent>
                <w:p w:rsidR="00E06016" w:rsidRDefault="00E06016" w:rsidP="00837ABD">
                  <w:pPr>
                    <w:jc w:val="center"/>
                  </w:pPr>
                  <w:r>
                    <w:t>Prof. Rosana Rodríguez</w:t>
                  </w:r>
                </w:p>
                <w:p w:rsidR="00E06016" w:rsidRDefault="00E06016" w:rsidP="00837ABD">
                  <w:pPr>
                    <w:jc w:val="center"/>
                  </w:pPr>
                  <w:r>
                    <w:t xml:space="preserve">Curso: </w:t>
                  </w:r>
                  <w:r w:rsidRPr="00837ABD">
                    <w:rPr>
                      <w:sz w:val="36"/>
                      <w:szCs w:val="36"/>
                    </w:rPr>
                    <w:t>3° A</w:t>
                  </w:r>
                </w:p>
              </w:txbxContent>
            </v:textbox>
          </v:shape>
        </w:pict>
      </w:r>
      <w:r w:rsidRPr="00A35F83">
        <w:rPr>
          <w:b/>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179.25pt;height:27pt" fillcolor="green" strokeweight="1.25pt">
            <v:shadow on="t" color="#b2b2b2" opacity="52429f" offset="3pt"/>
            <v:textpath style="font-family:&quot;AR JULIAN&quot;;v-text-kern:t" trim="t" fitpath="t" string="GEOGRAFIA"/>
          </v:shape>
        </w:pict>
      </w:r>
      <w:r w:rsidR="00F8503F" w:rsidRPr="00632C12">
        <w:t xml:space="preserve">   </w:t>
      </w:r>
      <w:r w:rsidR="00F8503F">
        <w:t xml:space="preserve">  </w:t>
      </w:r>
      <w:r w:rsidR="00632C12">
        <w:t xml:space="preserve">       </w:t>
      </w:r>
    </w:p>
    <w:p w:rsidR="00F8503F" w:rsidRPr="00F8503F" w:rsidRDefault="00F8503F" w:rsidP="00F8503F"/>
    <w:p w:rsidR="00F8503F" w:rsidRDefault="00F8503F" w:rsidP="00F8503F"/>
    <w:p w:rsidR="00F8503F" w:rsidRDefault="007B1160" w:rsidP="007B1160">
      <w:pPr>
        <w:jc w:val="center"/>
        <w:rPr>
          <w:b/>
          <w:sz w:val="28"/>
          <w:szCs w:val="28"/>
          <w:u w:val="single"/>
        </w:rPr>
      </w:pPr>
      <w:r>
        <w:rPr>
          <w:b/>
          <w:sz w:val="28"/>
          <w:szCs w:val="28"/>
          <w:u w:val="single"/>
        </w:rPr>
        <w:t>EL CONTINENTE D</w:t>
      </w:r>
      <w:r w:rsidR="00123FE1">
        <w:rPr>
          <w:b/>
          <w:sz w:val="28"/>
          <w:szCs w:val="28"/>
          <w:u w:val="single"/>
        </w:rPr>
        <w:t>EL SUBDESARROLLO</w:t>
      </w:r>
    </w:p>
    <w:p w:rsidR="00F8503F" w:rsidRPr="00F8503F" w:rsidRDefault="00F8503F" w:rsidP="00F8503F">
      <w:pPr>
        <w:rPr>
          <w:sz w:val="28"/>
          <w:szCs w:val="28"/>
        </w:rPr>
      </w:pPr>
    </w:p>
    <w:p w:rsidR="00F8503F" w:rsidRDefault="00F8503F" w:rsidP="00F8503F">
      <w:pPr>
        <w:rPr>
          <w:sz w:val="28"/>
          <w:szCs w:val="28"/>
        </w:rPr>
      </w:pPr>
    </w:p>
    <w:p w:rsidR="005B5D0F" w:rsidRPr="00E06D0B" w:rsidRDefault="00837ABD" w:rsidP="00F8503F">
      <w:pPr>
        <w:rPr>
          <w:sz w:val="22"/>
          <w:szCs w:val="22"/>
        </w:rPr>
      </w:pPr>
      <w:r>
        <w:rPr>
          <w:sz w:val="28"/>
          <w:szCs w:val="28"/>
        </w:rPr>
        <w:t xml:space="preserve"> </w:t>
      </w:r>
      <w:r w:rsidR="00F8503F" w:rsidRPr="00E06D0B">
        <w:rPr>
          <w:sz w:val="22"/>
          <w:szCs w:val="22"/>
        </w:rPr>
        <w:t xml:space="preserve">Asistimos en la actualidad a un mundo en el que se distinguen los espacios </w:t>
      </w:r>
      <w:r w:rsidR="004A7478" w:rsidRPr="00E06D0B">
        <w:rPr>
          <w:sz w:val="22"/>
          <w:szCs w:val="22"/>
        </w:rPr>
        <w:t>geográficos</w:t>
      </w:r>
      <w:r w:rsidR="00F8503F" w:rsidRPr="00E06D0B">
        <w:rPr>
          <w:sz w:val="22"/>
          <w:szCs w:val="22"/>
        </w:rPr>
        <w:t xml:space="preserve"> por sus diferencias sociales, </w:t>
      </w:r>
      <w:r w:rsidR="004A7478" w:rsidRPr="00E06D0B">
        <w:rPr>
          <w:sz w:val="22"/>
          <w:szCs w:val="22"/>
        </w:rPr>
        <w:t>económicas</w:t>
      </w:r>
      <w:r w:rsidR="00F8503F" w:rsidRPr="00E06D0B">
        <w:rPr>
          <w:sz w:val="22"/>
          <w:szCs w:val="22"/>
        </w:rPr>
        <w:t xml:space="preserve"> y </w:t>
      </w:r>
      <w:r w:rsidR="004A7478" w:rsidRPr="00E06D0B">
        <w:rPr>
          <w:sz w:val="22"/>
          <w:szCs w:val="22"/>
        </w:rPr>
        <w:t>políticas</w:t>
      </w:r>
      <w:r w:rsidR="00F8503F" w:rsidRPr="00E06D0B">
        <w:rPr>
          <w:sz w:val="22"/>
          <w:szCs w:val="22"/>
        </w:rPr>
        <w:t>. Se trata de categorías que se polarizan en dos tipos de sociedades: desarrolladas y subdesarrolladas.</w:t>
      </w:r>
    </w:p>
    <w:p w:rsidR="004F26CB" w:rsidRPr="00E06D0B" w:rsidRDefault="00F8503F" w:rsidP="00F8503F">
      <w:pPr>
        <w:rPr>
          <w:sz w:val="22"/>
          <w:szCs w:val="22"/>
        </w:rPr>
      </w:pPr>
      <w:r w:rsidRPr="00E06D0B">
        <w:rPr>
          <w:sz w:val="22"/>
          <w:szCs w:val="22"/>
        </w:rPr>
        <w:t xml:space="preserve">Este tema ha sido tratado por estudiosos de diversas especialidades, hecho que </w:t>
      </w:r>
      <w:r w:rsidR="004A7478" w:rsidRPr="00E06D0B">
        <w:rPr>
          <w:sz w:val="22"/>
          <w:szCs w:val="22"/>
        </w:rPr>
        <w:t>ocasiona</w:t>
      </w:r>
      <w:r w:rsidRPr="00E06D0B">
        <w:rPr>
          <w:sz w:val="22"/>
          <w:szCs w:val="22"/>
        </w:rPr>
        <w:t xml:space="preserve"> un obstáculo para </w:t>
      </w:r>
      <w:r w:rsidR="004A7478" w:rsidRPr="00E06D0B">
        <w:rPr>
          <w:sz w:val="22"/>
          <w:szCs w:val="22"/>
        </w:rPr>
        <w:t>poder</w:t>
      </w:r>
      <w:r w:rsidRPr="00E06D0B">
        <w:rPr>
          <w:sz w:val="22"/>
          <w:szCs w:val="22"/>
        </w:rPr>
        <w:t xml:space="preserve"> definir concretamente que es “Desarrollo” y que es “Subdesarrollo”. </w:t>
      </w:r>
    </w:p>
    <w:p w:rsidR="00F8503F" w:rsidRPr="00E06D0B" w:rsidRDefault="007866E3" w:rsidP="00F8503F">
      <w:pPr>
        <w:rPr>
          <w:sz w:val="22"/>
          <w:szCs w:val="22"/>
        </w:rPr>
      </w:pPr>
      <w:r w:rsidRPr="00E06D0B">
        <w:rPr>
          <w:sz w:val="22"/>
          <w:szCs w:val="22"/>
        </w:rPr>
        <w:t xml:space="preserve"> </w:t>
      </w:r>
      <w:r w:rsidR="00F8503F" w:rsidRPr="00E06D0B">
        <w:rPr>
          <w:sz w:val="22"/>
          <w:szCs w:val="22"/>
        </w:rPr>
        <w:t xml:space="preserve">A su vez, la concepción de subdesarrollo ha tenido una </w:t>
      </w:r>
      <w:r w:rsidR="004F26CB" w:rsidRPr="00E06D0B">
        <w:rPr>
          <w:sz w:val="22"/>
          <w:szCs w:val="22"/>
        </w:rPr>
        <w:t xml:space="preserve">transformación según el tiempo. Por ejemplo. </w:t>
      </w:r>
      <w:r w:rsidR="00E06016" w:rsidRPr="00E06D0B">
        <w:rPr>
          <w:sz w:val="22"/>
          <w:szCs w:val="22"/>
        </w:rPr>
        <w:t>Hace</w:t>
      </w:r>
      <w:r w:rsidR="00F8503F" w:rsidRPr="00E06D0B">
        <w:rPr>
          <w:sz w:val="22"/>
          <w:szCs w:val="22"/>
        </w:rPr>
        <w:t xml:space="preserve"> algunas </w:t>
      </w:r>
      <w:r w:rsidR="004A7478" w:rsidRPr="00E06D0B">
        <w:rPr>
          <w:sz w:val="22"/>
          <w:szCs w:val="22"/>
        </w:rPr>
        <w:t>décadas</w:t>
      </w:r>
      <w:r w:rsidR="00F8503F" w:rsidRPr="00E06D0B">
        <w:rPr>
          <w:sz w:val="22"/>
          <w:szCs w:val="22"/>
        </w:rPr>
        <w:t xml:space="preserve"> atrás, las diferencias entre “</w:t>
      </w:r>
      <w:r w:rsidR="004A7478" w:rsidRPr="00E06D0B">
        <w:rPr>
          <w:sz w:val="22"/>
          <w:szCs w:val="22"/>
        </w:rPr>
        <w:t>países</w:t>
      </w:r>
      <w:r w:rsidR="00F8503F" w:rsidRPr="00E06D0B">
        <w:rPr>
          <w:sz w:val="22"/>
          <w:szCs w:val="22"/>
        </w:rPr>
        <w:t xml:space="preserve"> ricos” y “</w:t>
      </w:r>
      <w:r w:rsidR="004A7478" w:rsidRPr="00E06D0B">
        <w:rPr>
          <w:sz w:val="22"/>
          <w:szCs w:val="22"/>
        </w:rPr>
        <w:t>países</w:t>
      </w:r>
      <w:r w:rsidR="00F8503F" w:rsidRPr="00E06D0B">
        <w:rPr>
          <w:sz w:val="22"/>
          <w:szCs w:val="22"/>
        </w:rPr>
        <w:t xml:space="preserve"> pobres” se basaban en la disponibilidad de recursos naturales de cualquier </w:t>
      </w:r>
      <w:r w:rsidR="004A7478" w:rsidRPr="00E06D0B">
        <w:rPr>
          <w:sz w:val="22"/>
          <w:szCs w:val="22"/>
        </w:rPr>
        <w:t>tipo. Hoy</w:t>
      </w:r>
      <w:r w:rsidR="00F8503F" w:rsidRPr="00E06D0B">
        <w:rPr>
          <w:sz w:val="22"/>
          <w:szCs w:val="22"/>
        </w:rPr>
        <w:t xml:space="preserve"> las diferencias son </w:t>
      </w:r>
      <w:r w:rsidR="004A7478" w:rsidRPr="00E06D0B">
        <w:rPr>
          <w:sz w:val="22"/>
          <w:szCs w:val="22"/>
        </w:rPr>
        <w:t>más</w:t>
      </w:r>
      <w:r w:rsidR="00F8503F" w:rsidRPr="00E06D0B">
        <w:rPr>
          <w:sz w:val="22"/>
          <w:szCs w:val="22"/>
        </w:rPr>
        <w:t xml:space="preserve"> complejas y crecientes.</w:t>
      </w:r>
    </w:p>
    <w:p w:rsidR="004F26CB" w:rsidRPr="00E06D0B" w:rsidRDefault="004F26CB" w:rsidP="00F8503F">
      <w:pPr>
        <w:rPr>
          <w:sz w:val="22"/>
          <w:szCs w:val="22"/>
        </w:rPr>
      </w:pPr>
    </w:p>
    <w:p w:rsidR="00AD5FC9" w:rsidRPr="00E06D0B" w:rsidRDefault="00F8503F" w:rsidP="00F8503F">
      <w:pPr>
        <w:rPr>
          <w:sz w:val="22"/>
          <w:szCs w:val="22"/>
        </w:rPr>
      </w:pPr>
      <w:r w:rsidRPr="00E06D0B">
        <w:rPr>
          <w:sz w:val="22"/>
          <w:szCs w:val="22"/>
        </w:rPr>
        <w:t xml:space="preserve">El </w:t>
      </w:r>
      <w:r w:rsidR="00E06016" w:rsidRPr="00E06D0B">
        <w:rPr>
          <w:sz w:val="22"/>
          <w:szCs w:val="22"/>
        </w:rPr>
        <w:t>término</w:t>
      </w:r>
      <w:r w:rsidRPr="00E06D0B">
        <w:rPr>
          <w:sz w:val="22"/>
          <w:szCs w:val="22"/>
        </w:rPr>
        <w:t xml:space="preserve"> “Subdesarrollo” </w:t>
      </w:r>
      <w:r w:rsidR="004A7478" w:rsidRPr="00E06D0B">
        <w:rPr>
          <w:sz w:val="22"/>
          <w:szCs w:val="22"/>
        </w:rPr>
        <w:t>comenzó</w:t>
      </w:r>
      <w:r w:rsidRPr="00E06D0B">
        <w:rPr>
          <w:sz w:val="22"/>
          <w:szCs w:val="22"/>
        </w:rPr>
        <w:t xml:space="preserve"> a utilizarse tras </w:t>
      </w:r>
      <w:r w:rsidR="004A7478" w:rsidRPr="00E06D0B">
        <w:rPr>
          <w:sz w:val="22"/>
          <w:szCs w:val="22"/>
        </w:rPr>
        <w:t>finalizar</w:t>
      </w:r>
      <w:r w:rsidRPr="00E06D0B">
        <w:rPr>
          <w:sz w:val="22"/>
          <w:szCs w:val="22"/>
        </w:rPr>
        <w:t xml:space="preserve"> la Segunda Guerra</w:t>
      </w:r>
      <w:r w:rsidR="004F26CB" w:rsidRPr="00E06D0B">
        <w:rPr>
          <w:sz w:val="22"/>
          <w:szCs w:val="22"/>
        </w:rPr>
        <w:t xml:space="preserve"> Mundial entre </w:t>
      </w:r>
      <w:r w:rsidR="004A7478" w:rsidRPr="00E06D0B">
        <w:rPr>
          <w:sz w:val="22"/>
          <w:szCs w:val="22"/>
        </w:rPr>
        <w:t>políticos</w:t>
      </w:r>
      <w:r w:rsidRPr="00E06D0B">
        <w:rPr>
          <w:sz w:val="22"/>
          <w:szCs w:val="22"/>
        </w:rPr>
        <w:t xml:space="preserve"> norteamericanos</w:t>
      </w:r>
      <w:r w:rsidR="00AD5FC9" w:rsidRPr="00E06D0B">
        <w:rPr>
          <w:sz w:val="22"/>
          <w:szCs w:val="22"/>
        </w:rPr>
        <w:t xml:space="preserve">, para referirse a aquellos </w:t>
      </w:r>
      <w:r w:rsidR="004A7478" w:rsidRPr="00E06D0B">
        <w:rPr>
          <w:sz w:val="22"/>
          <w:szCs w:val="22"/>
        </w:rPr>
        <w:t>países</w:t>
      </w:r>
      <w:r w:rsidR="00AD5FC9" w:rsidRPr="00E06D0B">
        <w:rPr>
          <w:sz w:val="22"/>
          <w:szCs w:val="22"/>
        </w:rPr>
        <w:t xml:space="preserve"> que se hallaban atrasados con respecto a Estados Unidos. </w:t>
      </w:r>
    </w:p>
    <w:p w:rsidR="00F8503F" w:rsidRPr="00E06D0B" w:rsidRDefault="004A7478" w:rsidP="00F8503F">
      <w:pPr>
        <w:rPr>
          <w:sz w:val="22"/>
          <w:szCs w:val="22"/>
        </w:rPr>
      </w:pPr>
      <w:r w:rsidRPr="00E06D0B">
        <w:rPr>
          <w:sz w:val="22"/>
          <w:szCs w:val="22"/>
        </w:rPr>
        <w:t>A partir de 1950, el demógrafo francés Alfred Sauvy, uso</w:t>
      </w:r>
      <w:r w:rsidR="004F26CB" w:rsidRPr="00E06D0B">
        <w:rPr>
          <w:sz w:val="22"/>
          <w:szCs w:val="22"/>
        </w:rPr>
        <w:t xml:space="preserve"> la </w:t>
      </w:r>
      <w:r w:rsidR="005B34FB" w:rsidRPr="00E06D0B">
        <w:rPr>
          <w:sz w:val="22"/>
          <w:szCs w:val="22"/>
        </w:rPr>
        <w:t>noción</w:t>
      </w:r>
      <w:r w:rsidR="004F26CB" w:rsidRPr="00E06D0B">
        <w:rPr>
          <w:sz w:val="22"/>
          <w:szCs w:val="22"/>
        </w:rPr>
        <w:t xml:space="preserve"> de “Tercer Mundo”</w:t>
      </w:r>
      <w:r w:rsidRPr="00E06D0B">
        <w:rPr>
          <w:sz w:val="22"/>
          <w:szCs w:val="22"/>
        </w:rPr>
        <w:t xml:space="preserve"> por primera vez para analizar la situación de Asia, África y América Latina. De esta manera quedaba reservados los conceptos “Primer Mundo” para los países desarrollados de sistema capitalista, y “Segundo Mundo” para los países socialistas alineados tras la </w:t>
      </w:r>
      <w:r w:rsidR="007866E3" w:rsidRPr="00E06D0B">
        <w:rPr>
          <w:sz w:val="22"/>
          <w:szCs w:val="22"/>
        </w:rPr>
        <w:t xml:space="preserve">ex </w:t>
      </w:r>
      <w:r w:rsidRPr="00E06D0B">
        <w:rPr>
          <w:sz w:val="22"/>
          <w:szCs w:val="22"/>
        </w:rPr>
        <w:t>Unión Soviética.</w:t>
      </w:r>
    </w:p>
    <w:p w:rsidR="007866E3" w:rsidRPr="00E06D0B" w:rsidRDefault="007866E3" w:rsidP="00F8503F">
      <w:pPr>
        <w:rPr>
          <w:sz w:val="22"/>
          <w:szCs w:val="22"/>
        </w:rPr>
      </w:pPr>
      <w:r w:rsidRPr="00E06D0B">
        <w:rPr>
          <w:sz w:val="22"/>
          <w:szCs w:val="22"/>
        </w:rPr>
        <w:t xml:space="preserve"> </w:t>
      </w:r>
    </w:p>
    <w:p w:rsidR="00AD5FC9" w:rsidRPr="00E06D0B" w:rsidRDefault="00AD5FC9" w:rsidP="00F8503F">
      <w:pPr>
        <w:rPr>
          <w:sz w:val="22"/>
          <w:szCs w:val="22"/>
        </w:rPr>
      </w:pPr>
      <w:r w:rsidRPr="00E06D0B">
        <w:rPr>
          <w:sz w:val="22"/>
          <w:szCs w:val="22"/>
        </w:rPr>
        <w:t xml:space="preserve">En  la </w:t>
      </w:r>
      <w:r w:rsidR="004A7478" w:rsidRPr="00E06D0B">
        <w:rPr>
          <w:sz w:val="22"/>
          <w:szCs w:val="22"/>
        </w:rPr>
        <w:t>década</w:t>
      </w:r>
      <w:r w:rsidRPr="00E06D0B">
        <w:rPr>
          <w:sz w:val="22"/>
          <w:szCs w:val="22"/>
        </w:rPr>
        <w:t xml:space="preserve"> de los ochenta, debido a la ubicación </w:t>
      </w:r>
      <w:r w:rsidR="004A7478" w:rsidRPr="00E06D0B">
        <w:rPr>
          <w:sz w:val="22"/>
          <w:szCs w:val="22"/>
        </w:rPr>
        <w:t>geográfica</w:t>
      </w:r>
      <w:r w:rsidRPr="00E06D0B">
        <w:rPr>
          <w:sz w:val="22"/>
          <w:szCs w:val="22"/>
        </w:rPr>
        <w:t xml:space="preserve">, se reconoce a los </w:t>
      </w:r>
      <w:r w:rsidR="004A7478" w:rsidRPr="00E06D0B">
        <w:rPr>
          <w:sz w:val="22"/>
          <w:szCs w:val="22"/>
        </w:rPr>
        <w:t>países</w:t>
      </w:r>
      <w:r w:rsidRPr="00E06D0B">
        <w:rPr>
          <w:sz w:val="22"/>
          <w:szCs w:val="22"/>
        </w:rPr>
        <w:t xml:space="preserve"> desarrollados como “Norte” y a los subdesarrollados como “Sur”.</w:t>
      </w:r>
    </w:p>
    <w:p w:rsidR="007866E3" w:rsidRPr="00E06D0B" w:rsidRDefault="00AD5FC9" w:rsidP="00F8503F">
      <w:pPr>
        <w:rPr>
          <w:sz w:val="22"/>
          <w:szCs w:val="22"/>
        </w:rPr>
      </w:pPr>
      <w:r w:rsidRPr="00E06D0B">
        <w:rPr>
          <w:sz w:val="22"/>
          <w:szCs w:val="22"/>
        </w:rPr>
        <w:t xml:space="preserve">   </w:t>
      </w:r>
    </w:p>
    <w:p w:rsidR="00AD5FC9" w:rsidRPr="00E06D0B" w:rsidRDefault="004A7478" w:rsidP="00F8503F">
      <w:pPr>
        <w:rPr>
          <w:sz w:val="22"/>
          <w:szCs w:val="22"/>
        </w:rPr>
      </w:pPr>
      <w:r w:rsidRPr="00E06D0B">
        <w:rPr>
          <w:sz w:val="22"/>
          <w:szCs w:val="22"/>
        </w:rPr>
        <w:t>También</w:t>
      </w:r>
      <w:r w:rsidR="00AD5FC9" w:rsidRPr="00E06D0B">
        <w:rPr>
          <w:sz w:val="22"/>
          <w:szCs w:val="22"/>
        </w:rPr>
        <w:t xml:space="preserve"> se impuso en los </w:t>
      </w:r>
      <w:r w:rsidRPr="00E06D0B">
        <w:rPr>
          <w:sz w:val="22"/>
          <w:szCs w:val="22"/>
        </w:rPr>
        <w:t>últimos</w:t>
      </w:r>
      <w:r w:rsidR="00AD5FC9" w:rsidRPr="00E06D0B">
        <w:rPr>
          <w:sz w:val="22"/>
          <w:szCs w:val="22"/>
        </w:rPr>
        <w:t xml:space="preserve"> años, la </w:t>
      </w:r>
      <w:r w:rsidRPr="00E06D0B">
        <w:rPr>
          <w:sz w:val="22"/>
          <w:szCs w:val="22"/>
        </w:rPr>
        <w:t>designación</w:t>
      </w:r>
      <w:r w:rsidR="004F26CB" w:rsidRPr="00E06D0B">
        <w:rPr>
          <w:sz w:val="22"/>
          <w:szCs w:val="22"/>
        </w:rPr>
        <w:t xml:space="preserve"> de “Centro” para</w:t>
      </w:r>
      <w:r w:rsidR="00AD5FC9" w:rsidRPr="00E06D0B">
        <w:rPr>
          <w:sz w:val="22"/>
          <w:szCs w:val="22"/>
        </w:rPr>
        <w:t xml:space="preserve"> los </w:t>
      </w:r>
      <w:r w:rsidRPr="00E06D0B">
        <w:rPr>
          <w:sz w:val="22"/>
          <w:szCs w:val="22"/>
        </w:rPr>
        <w:t>países</w:t>
      </w:r>
      <w:r w:rsidR="00AD5FC9" w:rsidRPr="00E06D0B">
        <w:rPr>
          <w:sz w:val="22"/>
          <w:szCs w:val="22"/>
        </w:rPr>
        <w:t xml:space="preserve"> que dominan la </w:t>
      </w:r>
      <w:r w:rsidRPr="00E06D0B">
        <w:rPr>
          <w:sz w:val="22"/>
          <w:szCs w:val="22"/>
        </w:rPr>
        <w:t>economía</w:t>
      </w:r>
      <w:r w:rsidR="00AD5FC9" w:rsidRPr="00E06D0B">
        <w:rPr>
          <w:sz w:val="22"/>
          <w:szCs w:val="22"/>
        </w:rPr>
        <w:t xml:space="preserve"> mundial, y “Periferia” para los </w:t>
      </w:r>
      <w:r w:rsidRPr="00E06D0B">
        <w:rPr>
          <w:sz w:val="22"/>
          <w:szCs w:val="22"/>
        </w:rPr>
        <w:t>países</w:t>
      </w:r>
      <w:r w:rsidR="00AD5FC9" w:rsidRPr="00E06D0B">
        <w:rPr>
          <w:sz w:val="22"/>
          <w:szCs w:val="22"/>
        </w:rPr>
        <w:t xml:space="preserve"> que  quedan marginados en la participación </w:t>
      </w:r>
      <w:r w:rsidR="004F26CB" w:rsidRPr="00E06D0B">
        <w:rPr>
          <w:sz w:val="22"/>
          <w:szCs w:val="22"/>
        </w:rPr>
        <w:t xml:space="preserve">y decisiones </w:t>
      </w:r>
      <w:r w:rsidR="00AD5FC9" w:rsidRPr="00E06D0B">
        <w:rPr>
          <w:sz w:val="22"/>
          <w:szCs w:val="22"/>
        </w:rPr>
        <w:t>de la misma.</w:t>
      </w:r>
    </w:p>
    <w:p w:rsidR="006B1F39" w:rsidRPr="00E06D0B" w:rsidRDefault="006B1F39" w:rsidP="00F8503F">
      <w:pPr>
        <w:rPr>
          <w:sz w:val="22"/>
          <w:szCs w:val="22"/>
        </w:rPr>
      </w:pPr>
    </w:p>
    <w:p w:rsidR="00AD5FC9" w:rsidRPr="00E06D0B" w:rsidRDefault="006B1F39" w:rsidP="00F8503F">
      <w:pPr>
        <w:rPr>
          <w:sz w:val="22"/>
          <w:szCs w:val="22"/>
        </w:rPr>
      </w:pPr>
      <w:r w:rsidRPr="00E06D0B">
        <w:rPr>
          <w:sz w:val="22"/>
          <w:szCs w:val="22"/>
        </w:rPr>
        <w:t xml:space="preserve">Un tercer grupo de sociedades lo constituyen las naciones que presentan </w:t>
      </w:r>
      <w:r w:rsidR="00215164" w:rsidRPr="00E06D0B">
        <w:rPr>
          <w:sz w:val="22"/>
          <w:szCs w:val="22"/>
        </w:rPr>
        <w:t>características</w:t>
      </w:r>
      <w:r w:rsidRPr="00E06D0B">
        <w:rPr>
          <w:sz w:val="22"/>
          <w:szCs w:val="22"/>
        </w:rPr>
        <w:t xml:space="preserve">  que responden en algunos casos al desarrollo y en otros al subdesarrollo. Tradicionalmente se los llamaba “</w:t>
      </w:r>
      <w:r w:rsidR="00215164" w:rsidRPr="00E06D0B">
        <w:rPr>
          <w:sz w:val="22"/>
          <w:szCs w:val="22"/>
        </w:rPr>
        <w:t>países</w:t>
      </w:r>
      <w:r w:rsidRPr="00E06D0B">
        <w:rPr>
          <w:sz w:val="22"/>
          <w:szCs w:val="22"/>
        </w:rPr>
        <w:t xml:space="preserve"> en </w:t>
      </w:r>
      <w:r w:rsidR="00215164" w:rsidRPr="00E06D0B">
        <w:rPr>
          <w:sz w:val="22"/>
          <w:szCs w:val="22"/>
        </w:rPr>
        <w:t>vías</w:t>
      </w:r>
      <w:r w:rsidRPr="00E06D0B">
        <w:rPr>
          <w:sz w:val="22"/>
          <w:szCs w:val="22"/>
        </w:rPr>
        <w:t xml:space="preserve"> de desarrollo”, lo cual llevaba a pensar que en </w:t>
      </w:r>
      <w:r w:rsidR="00215164" w:rsidRPr="00E06D0B">
        <w:rPr>
          <w:sz w:val="22"/>
          <w:szCs w:val="22"/>
        </w:rPr>
        <w:t>algún</w:t>
      </w:r>
      <w:r w:rsidRPr="00E06D0B">
        <w:rPr>
          <w:sz w:val="22"/>
          <w:szCs w:val="22"/>
        </w:rPr>
        <w:t xml:space="preserve"> momento serian  sociedades desarrolladas. Actualmente, se prefiere nombrarlos como </w:t>
      </w:r>
      <w:r w:rsidR="00215164" w:rsidRPr="00E06D0B">
        <w:rPr>
          <w:sz w:val="22"/>
          <w:szCs w:val="22"/>
        </w:rPr>
        <w:t>países</w:t>
      </w:r>
      <w:r w:rsidRPr="00E06D0B">
        <w:rPr>
          <w:sz w:val="22"/>
          <w:szCs w:val="22"/>
        </w:rPr>
        <w:t xml:space="preserve"> de “desarrollo intermedio” o “</w:t>
      </w:r>
      <w:r w:rsidR="00215164" w:rsidRPr="00E06D0B">
        <w:rPr>
          <w:sz w:val="22"/>
          <w:szCs w:val="22"/>
        </w:rPr>
        <w:t>países</w:t>
      </w:r>
      <w:r w:rsidR="007866E3" w:rsidRPr="00E06D0B">
        <w:rPr>
          <w:sz w:val="22"/>
          <w:szCs w:val="22"/>
        </w:rPr>
        <w:t xml:space="preserve"> emergentes”.</w:t>
      </w:r>
    </w:p>
    <w:p w:rsidR="00AD5FC9" w:rsidRPr="00E06D0B" w:rsidRDefault="00AD5FC9" w:rsidP="00F8503F">
      <w:pPr>
        <w:rPr>
          <w:sz w:val="22"/>
          <w:szCs w:val="22"/>
        </w:rPr>
      </w:pPr>
      <w:r w:rsidRPr="00E06D0B">
        <w:rPr>
          <w:sz w:val="22"/>
          <w:szCs w:val="22"/>
        </w:rPr>
        <w:t xml:space="preserve"> </w:t>
      </w:r>
    </w:p>
    <w:p w:rsidR="00503971" w:rsidRPr="00E06D0B" w:rsidRDefault="00AD5FC9" w:rsidP="00503971">
      <w:pPr>
        <w:rPr>
          <w:sz w:val="22"/>
          <w:szCs w:val="22"/>
        </w:rPr>
      </w:pPr>
      <w:r w:rsidRPr="00E06D0B">
        <w:rPr>
          <w:sz w:val="22"/>
          <w:szCs w:val="22"/>
        </w:rPr>
        <w:t xml:space="preserve">No existe una explicación  satisfactoria del origen de las grandes desigualdades que distancian los </w:t>
      </w:r>
      <w:r w:rsidR="004A7478" w:rsidRPr="00E06D0B">
        <w:rPr>
          <w:sz w:val="22"/>
          <w:szCs w:val="22"/>
        </w:rPr>
        <w:t>países</w:t>
      </w:r>
      <w:r w:rsidRPr="00E06D0B">
        <w:rPr>
          <w:sz w:val="22"/>
          <w:szCs w:val="22"/>
        </w:rPr>
        <w:t>. Probab</w:t>
      </w:r>
      <w:r w:rsidR="008203A7" w:rsidRPr="00E06D0B">
        <w:rPr>
          <w:sz w:val="22"/>
          <w:szCs w:val="22"/>
        </w:rPr>
        <w:t xml:space="preserve">lemente sea un complejo entramado </w:t>
      </w:r>
      <w:r w:rsidR="00CA18C0" w:rsidRPr="00E06D0B">
        <w:rPr>
          <w:sz w:val="22"/>
          <w:szCs w:val="22"/>
        </w:rPr>
        <w:t>de razones</w:t>
      </w:r>
      <w:r w:rsidR="00503971" w:rsidRPr="00E06D0B">
        <w:rPr>
          <w:sz w:val="22"/>
          <w:szCs w:val="22"/>
        </w:rPr>
        <w:t>, aunque se destacan las de carácter histórico-</w:t>
      </w:r>
      <w:r w:rsidR="00E06016" w:rsidRPr="00E06D0B">
        <w:rPr>
          <w:sz w:val="22"/>
          <w:szCs w:val="22"/>
        </w:rPr>
        <w:t>político</w:t>
      </w:r>
      <w:r w:rsidR="00503971" w:rsidRPr="00E06D0B">
        <w:rPr>
          <w:sz w:val="22"/>
          <w:szCs w:val="22"/>
        </w:rPr>
        <w:t>.</w:t>
      </w:r>
      <w:r w:rsidR="00CA18C0" w:rsidRPr="00E06D0B">
        <w:rPr>
          <w:sz w:val="22"/>
          <w:szCs w:val="22"/>
        </w:rPr>
        <w:t xml:space="preserve"> </w:t>
      </w:r>
    </w:p>
    <w:p w:rsidR="00503971" w:rsidRPr="00E06D0B" w:rsidRDefault="00503971" w:rsidP="00503971">
      <w:pPr>
        <w:rPr>
          <w:sz w:val="22"/>
          <w:szCs w:val="22"/>
        </w:rPr>
      </w:pPr>
    </w:p>
    <w:p w:rsidR="00BB6F6C" w:rsidRPr="00E06D0B" w:rsidRDefault="00503971" w:rsidP="00BB6F6C">
      <w:pPr>
        <w:rPr>
          <w:sz w:val="22"/>
          <w:szCs w:val="22"/>
        </w:rPr>
      </w:pPr>
      <w:r w:rsidRPr="00E06D0B">
        <w:rPr>
          <w:sz w:val="22"/>
          <w:szCs w:val="22"/>
        </w:rPr>
        <w:t>L</w:t>
      </w:r>
      <w:r w:rsidR="004A7478" w:rsidRPr="00E06D0B">
        <w:rPr>
          <w:sz w:val="22"/>
          <w:szCs w:val="22"/>
        </w:rPr>
        <w:t xml:space="preserve">os que argumentan las razones históricas, señalan que el punto de despegue hacia el desarrollo fue la Revolución Industrial. Este fue un acontecimiento que surgió en Europa Occidental y que tardo en propagarse. De esta manera se produce la primera diferenciación del mundo, ya que se identifican </w:t>
      </w:r>
      <w:r w:rsidR="004F26CB" w:rsidRPr="00E06D0B">
        <w:rPr>
          <w:sz w:val="22"/>
          <w:szCs w:val="22"/>
        </w:rPr>
        <w:t xml:space="preserve">los </w:t>
      </w:r>
      <w:r w:rsidR="004A7478" w:rsidRPr="00E06D0B">
        <w:rPr>
          <w:sz w:val="22"/>
          <w:szCs w:val="22"/>
        </w:rPr>
        <w:t xml:space="preserve">países que producirán manufacturas (de mayor valor agregado y por ende de mayor precio) y las naciones que continuaran produciendo materias primas. Esta </w:t>
      </w:r>
      <w:r w:rsidR="00BB6F6C" w:rsidRPr="00E06D0B">
        <w:rPr>
          <w:sz w:val="22"/>
          <w:szCs w:val="22"/>
        </w:rPr>
        <w:t>“</w:t>
      </w:r>
      <w:r w:rsidR="004A7478" w:rsidRPr="00E06D0B">
        <w:rPr>
          <w:sz w:val="22"/>
          <w:szCs w:val="22"/>
        </w:rPr>
        <w:t>división internacional del trabajo</w:t>
      </w:r>
      <w:r w:rsidR="00BB6F6C" w:rsidRPr="00E06D0B">
        <w:rPr>
          <w:sz w:val="22"/>
          <w:szCs w:val="22"/>
        </w:rPr>
        <w:t>”</w:t>
      </w:r>
      <w:r w:rsidR="004A7478" w:rsidRPr="00E06D0B">
        <w:rPr>
          <w:sz w:val="22"/>
          <w:szCs w:val="22"/>
        </w:rPr>
        <w:t xml:space="preserve"> origino la separación de países ricos y países pobres. Los países industrializados aportaron capital (inversiones) a los países con base económica primaria, para desarrollar  la infraestructura (ferrocarriles, depósitos, puertos, etc.) ¿Para que? </w:t>
      </w:r>
      <w:r w:rsidR="00EB4920" w:rsidRPr="00E06D0B">
        <w:rPr>
          <w:sz w:val="22"/>
          <w:szCs w:val="22"/>
        </w:rPr>
        <w:t xml:space="preserve">Para que estos </w:t>
      </w:r>
      <w:r w:rsidR="004A7478" w:rsidRPr="00E06D0B">
        <w:rPr>
          <w:sz w:val="22"/>
          <w:szCs w:val="22"/>
        </w:rPr>
        <w:t>últimos</w:t>
      </w:r>
      <w:r w:rsidR="00EB4920" w:rsidRPr="00E06D0B">
        <w:rPr>
          <w:sz w:val="22"/>
          <w:szCs w:val="22"/>
        </w:rPr>
        <w:t xml:space="preserve"> siguieran proveyendo materias primas para sus industrias.</w:t>
      </w:r>
    </w:p>
    <w:p w:rsidR="00EB4920" w:rsidRPr="00E06D0B" w:rsidRDefault="00EB4920" w:rsidP="00BB6F6C">
      <w:pPr>
        <w:rPr>
          <w:sz w:val="22"/>
          <w:szCs w:val="22"/>
        </w:rPr>
      </w:pPr>
      <w:r w:rsidRPr="00E06D0B">
        <w:rPr>
          <w:sz w:val="22"/>
          <w:szCs w:val="22"/>
        </w:rPr>
        <w:t>De esta mane</w:t>
      </w:r>
      <w:r w:rsidR="00BB6F6C" w:rsidRPr="00E06D0B">
        <w:rPr>
          <w:sz w:val="22"/>
          <w:szCs w:val="22"/>
        </w:rPr>
        <w:t>ra se dan estas dos situaciones en esta división del trabajo:</w:t>
      </w:r>
    </w:p>
    <w:p w:rsidR="00FA2711" w:rsidRPr="00E06D0B" w:rsidRDefault="00FA2711" w:rsidP="00EB4920">
      <w:pPr>
        <w:ind w:left="360"/>
        <w:rPr>
          <w:sz w:val="22"/>
          <w:szCs w:val="22"/>
        </w:rPr>
      </w:pPr>
    </w:p>
    <w:p w:rsidR="00233848" w:rsidRPr="00E06D0B" w:rsidRDefault="004A7478" w:rsidP="00233848">
      <w:pPr>
        <w:numPr>
          <w:ilvl w:val="0"/>
          <w:numId w:val="8"/>
        </w:numPr>
        <w:jc w:val="both"/>
        <w:rPr>
          <w:sz w:val="22"/>
          <w:szCs w:val="22"/>
        </w:rPr>
      </w:pPr>
      <w:r w:rsidRPr="00E06D0B">
        <w:rPr>
          <w:sz w:val="22"/>
          <w:szCs w:val="22"/>
        </w:rPr>
        <w:t>Países</w:t>
      </w:r>
      <w:r w:rsidR="00EB4920" w:rsidRPr="00E06D0B">
        <w:rPr>
          <w:sz w:val="22"/>
          <w:szCs w:val="22"/>
        </w:rPr>
        <w:t xml:space="preserve"> Pobres: </w:t>
      </w:r>
      <w:r w:rsidR="00FA2711" w:rsidRPr="00E06D0B">
        <w:rPr>
          <w:sz w:val="22"/>
          <w:szCs w:val="22"/>
        </w:rPr>
        <w:t xml:space="preserve">exportan materias primas, de </w:t>
      </w:r>
      <w:r w:rsidR="00EB4920" w:rsidRPr="00E06D0B">
        <w:rPr>
          <w:sz w:val="22"/>
          <w:szCs w:val="22"/>
        </w:rPr>
        <w:t>menor valor agregado</w:t>
      </w:r>
      <w:r w:rsidR="004F26CB" w:rsidRPr="00E06D0B">
        <w:rPr>
          <w:sz w:val="22"/>
          <w:szCs w:val="22"/>
        </w:rPr>
        <w:t xml:space="preserve">, </w:t>
      </w:r>
      <w:r w:rsidR="00FA2711" w:rsidRPr="00E06D0B">
        <w:rPr>
          <w:sz w:val="22"/>
          <w:szCs w:val="22"/>
        </w:rPr>
        <w:t>obtienen menos ganancias, generan menos capital para  ahorrar e invertir en su propio desarrollo industrial, por lo tanto, parecen condenados a seguir exportando materias primas.</w:t>
      </w:r>
      <w:r w:rsidR="00BB6F6C" w:rsidRPr="00E06D0B">
        <w:rPr>
          <w:sz w:val="22"/>
          <w:szCs w:val="22"/>
        </w:rPr>
        <w:t xml:space="preserve"> </w:t>
      </w:r>
      <w:r w:rsidR="00FA2711" w:rsidRPr="00E06D0B">
        <w:rPr>
          <w:sz w:val="22"/>
          <w:szCs w:val="22"/>
        </w:rPr>
        <w:t>Este proceso que engloba toda la problemát</w:t>
      </w:r>
      <w:r w:rsidR="00BB6F6C" w:rsidRPr="00E06D0B">
        <w:rPr>
          <w:sz w:val="22"/>
          <w:szCs w:val="22"/>
        </w:rPr>
        <w:t>ica del subdesarrollo, se llama “Circulo vicioso de la p</w:t>
      </w:r>
      <w:r w:rsidR="00233848" w:rsidRPr="00E06D0B">
        <w:rPr>
          <w:sz w:val="22"/>
          <w:szCs w:val="22"/>
        </w:rPr>
        <w:t>obreza”</w:t>
      </w:r>
    </w:p>
    <w:p w:rsidR="004A7478" w:rsidRPr="00E06D0B" w:rsidRDefault="004A7478" w:rsidP="00233848">
      <w:pPr>
        <w:numPr>
          <w:ilvl w:val="0"/>
          <w:numId w:val="8"/>
        </w:numPr>
        <w:jc w:val="both"/>
        <w:rPr>
          <w:sz w:val="22"/>
          <w:szCs w:val="22"/>
        </w:rPr>
      </w:pPr>
      <w:r w:rsidRPr="00E06D0B">
        <w:rPr>
          <w:sz w:val="22"/>
          <w:szCs w:val="22"/>
        </w:rPr>
        <w:t>Países</w:t>
      </w:r>
      <w:r w:rsidR="00FA2711" w:rsidRPr="00E06D0B">
        <w:rPr>
          <w:sz w:val="22"/>
          <w:szCs w:val="22"/>
        </w:rPr>
        <w:t xml:space="preserve"> Ricos: exportan productos industrializados con mayor valor agregado, por lo cual obtienen </w:t>
      </w:r>
      <w:r w:rsidR="00E06016" w:rsidRPr="00E06D0B">
        <w:rPr>
          <w:sz w:val="22"/>
          <w:szCs w:val="22"/>
        </w:rPr>
        <w:t>más</w:t>
      </w:r>
      <w:r w:rsidR="00FA2711" w:rsidRPr="00E06D0B">
        <w:rPr>
          <w:sz w:val="22"/>
          <w:szCs w:val="22"/>
        </w:rPr>
        <w:t xml:space="preserve"> ganancias</w:t>
      </w:r>
      <w:r w:rsidR="004F26CB" w:rsidRPr="00E06D0B">
        <w:rPr>
          <w:sz w:val="22"/>
          <w:szCs w:val="22"/>
        </w:rPr>
        <w:t>,</w:t>
      </w:r>
      <w:r w:rsidR="00FA2711" w:rsidRPr="00E06D0B">
        <w:rPr>
          <w:sz w:val="22"/>
          <w:szCs w:val="22"/>
        </w:rPr>
        <w:t xml:space="preserve"> que sirve para acumular capital y acrecentar el ahorro De esta manera aumenta la inversión </w:t>
      </w:r>
      <w:r w:rsidRPr="00E06D0B">
        <w:rPr>
          <w:sz w:val="22"/>
          <w:szCs w:val="22"/>
        </w:rPr>
        <w:t xml:space="preserve">en el </w:t>
      </w:r>
      <w:r w:rsidR="00FA2711" w:rsidRPr="00E06D0B">
        <w:rPr>
          <w:sz w:val="22"/>
          <w:szCs w:val="22"/>
        </w:rPr>
        <w:t xml:space="preserve">propio proceso de </w:t>
      </w:r>
      <w:r w:rsidRPr="00E06D0B">
        <w:rPr>
          <w:sz w:val="22"/>
          <w:szCs w:val="22"/>
        </w:rPr>
        <w:t>industrialización y en la desconcentración geográfica de las plantas.La actividad industrial continua creciendo.</w:t>
      </w:r>
      <w:r w:rsidR="00233848" w:rsidRPr="00E06D0B">
        <w:rPr>
          <w:sz w:val="22"/>
          <w:szCs w:val="22"/>
        </w:rPr>
        <w:t xml:space="preserve"> </w:t>
      </w:r>
      <w:r w:rsidRPr="00E06D0B">
        <w:rPr>
          <w:sz w:val="22"/>
          <w:szCs w:val="22"/>
        </w:rPr>
        <w:t>En este caso el proceso que describe el afianzamiento del desarrollo se llama “Espiral de la Abundancia”</w:t>
      </w:r>
    </w:p>
    <w:p w:rsidR="005B34FB" w:rsidRDefault="005B34FB" w:rsidP="00233848">
      <w:pPr>
        <w:tabs>
          <w:tab w:val="left" w:pos="3705"/>
          <w:tab w:val="left" w:pos="7485"/>
        </w:tabs>
        <w:jc w:val="both"/>
      </w:pPr>
    </w:p>
    <w:p w:rsidR="00E06D0B" w:rsidRDefault="00E06D0B" w:rsidP="00233848">
      <w:pPr>
        <w:tabs>
          <w:tab w:val="left" w:pos="3705"/>
          <w:tab w:val="left" w:pos="7485"/>
        </w:tabs>
        <w:jc w:val="both"/>
      </w:pPr>
    </w:p>
    <w:p w:rsidR="00E06D0B" w:rsidRPr="00DB5002" w:rsidRDefault="00E06D0B" w:rsidP="00233848">
      <w:pPr>
        <w:tabs>
          <w:tab w:val="left" w:pos="3705"/>
          <w:tab w:val="left" w:pos="7485"/>
        </w:tabs>
        <w:jc w:val="both"/>
      </w:pPr>
    </w:p>
    <w:p w:rsidR="00233848" w:rsidRDefault="00233848" w:rsidP="005B34FB">
      <w:pPr>
        <w:tabs>
          <w:tab w:val="left" w:pos="3705"/>
          <w:tab w:val="left" w:pos="7485"/>
        </w:tabs>
      </w:pPr>
    </w:p>
    <w:p w:rsidR="00233848" w:rsidRPr="007A5382" w:rsidRDefault="00233848" w:rsidP="005B34FB">
      <w:pPr>
        <w:tabs>
          <w:tab w:val="left" w:pos="3705"/>
          <w:tab w:val="left" w:pos="7485"/>
        </w:tabs>
        <w:rPr>
          <w:u w:val="single"/>
        </w:rPr>
      </w:pPr>
      <w:r w:rsidRPr="007A5382">
        <w:rPr>
          <w:u w:val="single"/>
        </w:rPr>
        <w:lastRenderedPageBreak/>
        <w:t xml:space="preserve">¿SE PUEDE MEDIR EL NIVEL DE DESARROLLO DE LOS </w:t>
      </w:r>
      <w:r w:rsidR="00E06016" w:rsidRPr="007A5382">
        <w:rPr>
          <w:u w:val="single"/>
        </w:rPr>
        <w:t>PAÍSES</w:t>
      </w:r>
      <w:r w:rsidRPr="007A5382">
        <w:rPr>
          <w:u w:val="single"/>
        </w:rPr>
        <w:t>?</w:t>
      </w:r>
    </w:p>
    <w:p w:rsidR="00233848" w:rsidRDefault="00233848" w:rsidP="005B34FB">
      <w:pPr>
        <w:tabs>
          <w:tab w:val="left" w:pos="3705"/>
          <w:tab w:val="left" w:pos="7485"/>
        </w:tabs>
      </w:pPr>
    </w:p>
    <w:p w:rsidR="005B34FB" w:rsidRDefault="005B34FB" w:rsidP="005B34FB">
      <w:pPr>
        <w:tabs>
          <w:tab w:val="left" w:pos="3705"/>
          <w:tab w:val="left" w:pos="7485"/>
        </w:tabs>
      </w:pPr>
      <w:r>
        <w:t xml:space="preserve">Para poder establecer la situación </w:t>
      </w:r>
      <w:r w:rsidR="00C86EF2">
        <w:t xml:space="preserve">de los países en relación con el desarrollo, </w:t>
      </w:r>
      <w:r>
        <w:t>se deben analizar indicadores (datos o índices) que midan las diferentes características socioeconómicas de los países.</w:t>
      </w:r>
    </w:p>
    <w:p w:rsidR="00E91B23" w:rsidRDefault="00C86EF2" w:rsidP="00632C12">
      <w:pPr>
        <w:tabs>
          <w:tab w:val="left" w:pos="3705"/>
          <w:tab w:val="left" w:pos="7485"/>
        </w:tabs>
      </w:pPr>
      <w:r>
        <w:t xml:space="preserve"> </w:t>
      </w:r>
      <w:r w:rsidR="005B34FB">
        <w:t>La obtención de estos datos es dificultosa en los países pobres porque no existen (por los costos que lleva el relevamiento o por situaciones de inestabilidad política interna).Por otro lado, un solo índice no es útil para apreciar el grado de desarrollo del país. Además, hay cualidades o situaciones muy difíciles de cuantificar (por ejemplo, la crisis de valores, la frustración social, el malestar colectivo, etc.)</w:t>
      </w:r>
    </w:p>
    <w:p w:rsidR="009C7AEA" w:rsidRDefault="009C7AEA" w:rsidP="00632C12">
      <w:pPr>
        <w:tabs>
          <w:tab w:val="left" w:pos="3705"/>
          <w:tab w:val="left" w:pos="7485"/>
        </w:tabs>
      </w:pPr>
    </w:p>
    <w:p w:rsidR="009C7AEA" w:rsidRDefault="009C7AEA" w:rsidP="009C7AEA">
      <w:r>
        <w:t>La interpretación de estos indicadores da una idea “aproximada” de la realidad socioeconómica de un país y del nivel de desarrollo al que pertenece.</w:t>
      </w:r>
    </w:p>
    <w:p w:rsidR="009C7AEA" w:rsidRDefault="009C7AEA" w:rsidP="009C7AEA"/>
    <w:p w:rsidR="009C7AEA" w:rsidRDefault="009C7AEA" w:rsidP="009C7AEA">
      <w:r>
        <w:t>Para apreciar el nivel sanitario de la población se pueden utilizar algunos de estos indicadores:</w:t>
      </w:r>
    </w:p>
    <w:p w:rsidR="009C7AEA" w:rsidRDefault="009C7AEA" w:rsidP="009C7AEA">
      <w:pPr>
        <w:numPr>
          <w:ilvl w:val="0"/>
          <w:numId w:val="17"/>
        </w:numPr>
      </w:pPr>
      <w:r>
        <w:t>Tasa de mortalidad</w:t>
      </w:r>
    </w:p>
    <w:p w:rsidR="009C7AEA" w:rsidRDefault="009C7AEA" w:rsidP="009C7AEA">
      <w:pPr>
        <w:numPr>
          <w:ilvl w:val="0"/>
          <w:numId w:val="17"/>
        </w:numPr>
      </w:pPr>
      <w:r>
        <w:t>Esperanza de vida o Expectativa de vida al nacer: es el número de años promedio que se espera que viva un recién nacido, teniendo en cuenta los niveles de mortalidad de la sociedad a la cual pertenece.</w:t>
      </w:r>
    </w:p>
    <w:p w:rsidR="009C7AEA" w:rsidRDefault="009C7AEA" w:rsidP="009C7AEA">
      <w:pPr>
        <w:numPr>
          <w:ilvl w:val="0"/>
          <w:numId w:val="17"/>
        </w:numPr>
      </w:pPr>
      <w:r>
        <w:t>Tasa de mortalidad infantil: es el número de defunciones ocurridas en niños menores de un año, por cada 1000 nacidos vivos en ese año.</w:t>
      </w:r>
    </w:p>
    <w:p w:rsidR="009C7AEA" w:rsidRDefault="009C7AEA" w:rsidP="009C7AEA"/>
    <w:p w:rsidR="009C7AEA" w:rsidRDefault="009C7AEA" w:rsidP="009C7AEA">
      <w:r>
        <w:t xml:space="preserve">   El nivel alimenticio se mide comúnmente con:</w:t>
      </w:r>
    </w:p>
    <w:p w:rsidR="009C7AEA" w:rsidRDefault="009C7AEA" w:rsidP="009C7AEA">
      <w:pPr>
        <w:numPr>
          <w:ilvl w:val="0"/>
          <w:numId w:val="17"/>
        </w:numPr>
      </w:pPr>
      <w:r>
        <w:t>Ingesta de calorías: este dato mide  la cantidad de calorías consumidas por día por habitante. Se considera que un individuo adulto de actividad física intermedia, debe consumir entre 2500 y 3000 calorías por día.</w:t>
      </w:r>
    </w:p>
    <w:p w:rsidR="009C7AEA" w:rsidRDefault="009C7AEA" w:rsidP="009C7AEA"/>
    <w:p w:rsidR="009C7AEA" w:rsidRDefault="009C7AEA" w:rsidP="009C7AEA">
      <w:r>
        <w:t xml:space="preserve">   Para</w:t>
      </w:r>
      <w:r w:rsidRPr="00024830">
        <w:t xml:space="preserve"> </w:t>
      </w:r>
      <w:r>
        <w:t>estimar el nivel educativo usualmente se usa como indicadores:</w:t>
      </w:r>
    </w:p>
    <w:p w:rsidR="009C7AEA" w:rsidRDefault="009C7AEA" w:rsidP="009C7AEA">
      <w:pPr>
        <w:numPr>
          <w:ilvl w:val="0"/>
          <w:numId w:val="17"/>
        </w:numPr>
      </w:pPr>
      <w:r>
        <w:t>Porcentaje de alfabetos / analfabetos: Se considera alfabeto al que sabe leer y escribir su propio nombre como mínimo.</w:t>
      </w:r>
    </w:p>
    <w:p w:rsidR="009C7AEA" w:rsidRDefault="009C7AEA" w:rsidP="009C7AEA">
      <w:pPr>
        <w:numPr>
          <w:ilvl w:val="0"/>
          <w:numId w:val="17"/>
        </w:numPr>
      </w:pPr>
      <w:r>
        <w:t>Tasa de fecundidad: es el número promedio de hijos por mujer en edad reproductiva (entre 15 y 49 años)</w:t>
      </w:r>
    </w:p>
    <w:p w:rsidR="009C7AEA" w:rsidRDefault="009C7AEA" w:rsidP="009C7AEA"/>
    <w:p w:rsidR="009C7AEA" w:rsidRDefault="009C7AEA" w:rsidP="00632C12">
      <w:pPr>
        <w:tabs>
          <w:tab w:val="left" w:pos="3705"/>
          <w:tab w:val="left" w:pos="7485"/>
        </w:tabs>
      </w:pPr>
    </w:p>
    <w:tbl>
      <w:tblPr>
        <w:tblW w:w="0" w:type="auto"/>
        <w:jc w:val="center"/>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901"/>
        <w:gridCol w:w="3064"/>
        <w:gridCol w:w="2490"/>
      </w:tblGrid>
      <w:tr w:rsidR="00AF741B" w:rsidTr="00E06016">
        <w:trPr>
          <w:trHeight w:val="906"/>
          <w:jc w:val="center"/>
        </w:trPr>
        <w:tc>
          <w:tcPr>
            <w:tcW w:w="2901" w:type="dxa"/>
          </w:tcPr>
          <w:p w:rsidR="00AF741B" w:rsidRPr="00B340DC" w:rsidRDefault="00AF741B" w:rsidP="00E06016">
            <w:pPr>
              <w:jc w:val="center"/>
              <w:rPr>
                <w:sz w:val="20"/>
                <w:szCs w:val="20"/>
              </w:rPr>
            </w:pPr>
            <w:r w:rsidRPr="00B340DC">
              <w:rPr>
                <w:sz w:val="20"/>
                <w:szCs w:val="20"/>
              </w:rPr>
              <w:t>PAÍS</w:t>
            </w:r>
          </w:p>
        </w:tc>
        <w:tc>
          <w:tcPr>
            <w:tcW w:w="3064" w:type="dxa"/>
          </w:tcPr>
          <w:p w:rsidR="00AF741B" w:rsidRPr="00E270DD" w:rsidRDefault="00AF741B" w:rsidP="00E06016">
            <w:pPr>
              <w:jc w:val="center"/>
            </w:pPr>
            <w:r w:rsidRPr="00E270DD">
              <w:t>ESPERANZA DE VIDA AL NACER (en años)</w:t>
            </w:r>
          </w:p>
        </w:tc>
        <w:tc>
          <w:tcPr>
            <w:tcW w:w="2490" w:type="dxa"/>
          </w:tcPr>
          <w:p w:rsidR="00AF741B" w:rsidRPr="00E270DD" w:rsidRDefault="00AF741B" w:rsidP="00E06016">
            <w:pPr>
              <w:jc w:val="center"/>
            </w:pPr>
            <w:r w:rsidRPr="00E270DD">
              <w:t>TASA DE FECUNDIDAD (cantidad de hijos por mujer)</w:t>
            </w:r>
          </w:p>
        </w:tc>
      </w:tr>
      <w:tr w:rsidR="00AF741B" w:rsidTr="00E06016">
        <w:trPr>
          <w:trHeight w:val="267"/>
          <w:jc w:val="center"/>
        </w:trPr>
        <w:tc>
          <w:tcPr>
            <w:tcW w:w="2901" w:type="dxa"/>
          </w:tcPr>
          <w:p w:rsidR="00AF741B" w:rsidRDefault="00AF741B" w:rsidP="00E06016">
            <w:pPr>
              <w:jc w:val="center"/>
            </w:pPr>
            <w:r>
              <w:t>Argentina</w:t>
            </w:r>
          </w:p>
        </w:tc>
        <w:tc>
          <w:tcPr>
            <w:tcW w:w="3064" w:type="dxa"/>
          </w:tcPr>
          <w:p w:rsidR="00AF741B" w:rsidRDefault="00AF741B" w:rsidP="00E06016">
            <w:pPr>
              <w:jc w:val="center"/>
            </w:pPr>
            <w:r>
              <w:t>77</w:t>
            </w:r>
          </w:p>
        </w:tc>
        <w:tc>
          <w:tcPr>
            <w:tcW w:w="2490" w:type="dxa"/>
          </w:tcPr>
          <w:p w:rsidR="00AF741B" w:rsidRDefault="00AF741B" w:rsidP="00E06016">
            <w:pPr>
              <w:jc w:val="center"/>
            </w:pPr>
            <w:r>
              <w:t>2,3</w:t>
            </w:r>
          </w:p>
        </w:tc>
      </w:tr>
      <w:tr w:rsidR="00AF741B" w:rsidTr="00E06016">
        <w:trPr>
          <w:trHeight w:val="267"/>
          <w:jc w:val="center"/>
        </w:trPr>
        <w:tc>
          <w:tcPr>
            <w:tcW w:w="2901" w:type="dxa"/>
          </w:tcPr>
          <w:p w:rsidR="00AF741B" w:rsidRDefault="00AF741B" w:rsidP="00E06016">
            <w:pPr>
              <w:jc w:val="center"/>
            </w:pPr>
            <w:r>
              <w:t>Bélgica</w:t>
            </w:r>
          </w:p>
        </w:tc>
        <w:tc>
          <w:tcPr>
            <w:tcW w:w="3064" w:type="dxa"/>
          </w:tcPr>
          <w:p w:rsidR="00AF741B" w:rsidRDefault="00E06D0B" w:rsidP="00E06016">
            <w:pPr>
              <w:jc w:val="center"/>
            </w:pPr>
            <w:r>
              <w:t>81</w:t>
            </w:r>
          </w:p>
        </w:tc>
        <w:tc>
          <w:tcPr>
            <w:tcW w:w="2490" w:type="dxa"/>
          </w:tcPr>
          <w:p w:rsidR="00AF741B" w:rsidRDefault="00E06D0B" w:rsidP="00E06016">
            <w:pPr>
              <w:jc w:val="center"/>
            </w:pPr>
            <w:r>
              <w:t>1,8</w:t>
            </w:r>
          </w:p>
        </w:tc>
      </w:tr>
      <w:tr w:rsidR="00AF741B" w:rsidTr="00E06016">
        <w:trPr>
          <w:trHeight w:val="267"/>
          <w:jc w:val="center"/>
        </w:trPr>
        <w:tc>
          <w:tcPr>
            <w:tcW w:w="2901" w:type="dxa"/>
          </w:tcPr>
          <w:p w:rsidR="00AF741B" w:rsidRDefault="00933122" w:rsidP="00933122">
            <w:pPr>
              <w:jc w:val="center"/>
            </w:pPr>
            <w:r>
              <w:t>Noruega</w:t>
            </w:r>
          </w:p>
        </w:tc>
        <w:tc>
          <w:tcPr>
            <w:tcW w:w="3064" w:type="dxa"/>
          </w:tcPr>
          <w:p w:rsidR="00AF741B" w:rsidRDefault="00933122" w:rsidP="00E06016">
            <w:pPr>
              <w:jc w:val="center"/>
            </w:pPr>
            <w:r>
              <w:t>82</w:t>
            </w:r>
          </w:p>
        </w:tc>
        <w:tc>
          <w:tcPr>
            <w:tcW w:w="2490" w:type="dxa"/>
          </w:tcPr>
          <w:p w:rsidR="00AF741B" w:rsidRDefault="00933122" w:rsidP="00E06016">
            <w:pPr>
              <w:jc w:val="center"/>
            </w:pPr>
            <w:r>
              <w:t>1,8</w:t>
            </w:r>
          </w:p>
        </w:tc>
      </w:tr>
      <w:tr w:rsidR="00AF741B" w:rsidTr="00E06016">
        <w:trPr>
          <w:trHeight w:val="282"/>
          <w:jc w:val="center"/>
        </w:trPr>
        <w:tc>
          <w:tcPr>
            <w:tcW w:w="2901" w:type="dxa"/>
          </w:tcPr>
          <w:p w:rsidR="00AF741B" w:rsidRDefault="00933122" w:rsidP="00E06016">
            <w:pPr>
              <w:jc w:val="center"/>
            </w:pPr>
            <w:r>
              <w:t>Italia</w:t>
            </w:r>
          </w:p>
        </w:tc>
        <w:tc>
          <w:tcPr>
            <w:tcW w:w="3064" w:type="dxa"/>
          </w:tcPr>
          <w:p w:rsidR="00AF741B" w:rsidRDefault="00933122" w:rsidP="00E06016">
            <w:pPr>
              <w:jc w:val="center"/>
            </w:pPr>
            <w:r>
              <w:t>82</w:t>
            </w:r>
          </w:p>
        </w:tc>
        <w:tc>
          <w:tcPr>
            <w:tcW w:w="2490" w:type="dxa"/>
          </w:tcPr>
          <w:p w:rsidR="00AF741B" w:rsidRDefault="00933122" w:rsidP="00E06016">
            <w:pPr>
              <w:jc w:val="center"/>
            </w:pPr>
            <w:r>
              <w:t>1,4</w:t>
            </w:r>
          </w:p>
        </w:tc>
      </w:tr>
      <w:tr w:rsidR="00AF741B" w:rsidTr="00E06016">
        <w:trPr>
          <w:trHeight w:val="267"/>
          <w:jc w:val="center"/>
        </w:trPr>
        <w:tc>
          <w:tcPr>
            <w:tcW w:w="2901" w:type="dxa"/>
          </w:tcPr>
          <w:p w:rsidR="00AF741B" w:rsidRDefault="00E725AF" w:rsidP="00E06016">
            <w:pPr>
              <w:jc w:val="center"/>
            </w:pPr>
            <w:r>
              <w:t>Estonia</w:t>
            </w:r>
          </w:p>
        </w:tc>
        <w:tc>
          <w:tcPr>
            <w:tcW w:w="3064" w:type="dxa"/>
          </w:tcPr>
          <w:p w:rsidR="00AF741B" w:rsidRDefault="00E725AF" w:rsidP="00E06016">
            <w:pPr>
              <w:jc w:val="center"/>
            </w:pPr>
            <w:r>
              <w:t>77</w:t>
            </w:r>
          </w:p>
        </w:tc>
        <w:tc>
          <w:tcPr>
            <w:tcW w:w="2490" w:type="dxa"/>
          </w:tcPr>
          <w:p w:rsidR="00AF741B" w:rsidRDefault="00E725AF" w:rsidP="00E06016">
            <w:pPr>
              <w:jc w:val="center"/>
            </w:pPr>
            <w:r>
              <w:t>1,6</w:t>
            </w:r>
          </w:p>
        </w:tc>
      </w:tr>
      <w:tr w:rsidR="00AF741B" w:rsidTr="00E06016">
        <w:trPr>
          <w:trHeight w:val="267"/>
          <w:jc w:val="center"/>
        </w:trPr>
        <w:tc>
          <w:tcPr>
            <w:tcW w:w="2901" w:type="dxa"/>
          </w:tcPr>
          <w:p w:rsidR="00AF741B" w:rsidRDefault="00E725AF" w:rsidP="00E06016">
            <w:pPr>
              <w:jc w:val="center"/>
            </w:pPr>
            <w:r>
              <w:t>Grecia</w:t>
            </w:r>
          </w:p>
        </w:tc>
        <w:tc>
          <w:tcPr>
            <w:tcW w:w="3064" w:type="dxa"/>
          </w:tcPr>
          <w:p w:rsidR="00AF741B" w:rsidRDefault="00AF741B" w:rsidP="00E06016">
            <w:pPr>
              <w:jc w:val="center"/>
            </w:pPr>
            <w:r>
              <w:t>8</w:t>
            </w:r>
            <w:r w:rsidR="00E725AF">
              <w:t>1</w:t>
            </w:r>
          </w:p>
        </w:tc>
        <w:tc>
          <w:tcPr>
            <w:tcW w:w="2490" w:type="dxa"/>
          </w:tcPr>
          <w:p w:rsidR="00AF741B" w:rsidRDefault="00AF741B" w:rsidP="00E06016">
            <w:pPr>
              <w:jc w:val="center"/>
            </w:pPr>
            <w:r>
              <w:t>1,4</w:t>
            </w:r>
          </w:p>
        </w:tc>
      </w:tr>
      <w:tr w:rsidR="00AF741B" w:rsidTr="00E06016">
        <w:trPr>
          <w:trHeight w:val="267"/>
          <w:jc w:val="center"/>
        </w:trPr>
        <w:tc>
          <w:tcPr>
            <w:tcW w:w="2901" w:type="dxa"/>
          </w:tcPr>
          <w:p w:rsidR="00AF741B" w:rsidRDefault="00676560" w:rsidP="00E06016">
            <w:pPr>
              <w:jc w:val="center"/>
            </w:pPr>
            <w:r>
              <w:t>Austria</w:t>
            </w:r>
          </w:p>
        </w:tc>
        <w:tc>
          <w:tcPr>
            <w:tcW w:w="3064" w:type="dxa"/>
          </w:tcPr>
          <w:p w:rsidR="00AF741B" w:rsidRDefault="00AF741B" w:rsidP="00E06016">
            <w:pPr>
              <w:jc w:val="center"/>
            </w:pPr>
            <w:r>
              <w:t>82</w:t>
            </w:r>
          </w:p>
        </w:tc>
        <w:tc>
          <w:tcPr>
            <w:tcW w:w="2490" w:type="dxa"/>
          </w:tcPr>
          <w:p w:rsidR="00AF741B" w:rsidRDefault="00676560" w:rsidP="00E06016">
            <w:pPr>
              <w:jc w:val="center"/>
            </w:pPr>
            <w:r>
              <w:t>1,4</w:t>
            </w:r>
          </w:p>
        </w:tc>
      </w:tr>
      <w:tr w:rsidR="00AF741B" w:rsidTr="00E06016">
        <w:trPr>
          <w:trHeight w:val="267"/>
          <w:jc w:val="center"/>
        </w:trPr>
        <w:tc>
          <w:tcPr>
            <w:tcW w:w="2901" w:type="dxa"/>
          </w:tcPr>
          <w:p w:rsidR="00AF741B" w:rsidRDefault="00153480" w:rsidP="00E06016">
            <w:pPr>
              <w:jc w:val="center"/>
            </w:pPr>
            <w:r>
              <w:t>Egipto</w:t>
            </w:r>
          </w:p>
        </w:tc>
        <w:tc>
          <w:tcPr>
            <w:tcW w:w="3064" w:type="dxa"/>
          </w:tcPr>
          <w:p w:rsidR="00AF741B" w:rsidRDefault="00153480" w:rsidP="00E06016">
            <w:pPr>
              <w:jc w:val="center"/>
            </w:pPr>
            <w:r>
              <w:t>73</w:t>
            </w:r>
          </w:p>
        </w:tc>
        <w:tc>
          <w:tcPr>
            <w:tcW w:w="2490" w:type="dxa"/>
          </w:tcPr>
          <w:p w:rsidR="00AF741B" w:rsidRDefault="00153480" w:rsidP="00E06016">
            <w:pPr>
              <w:jc w:val="center"/>
            </w:pPr>
            <w:r>
              <w:t>3,5</w:t>
            </w:r>
          </w:p>
        </w:tc>
      </w:tr>
      <w:tr w:rsidR="00AF741B" w:rsidTr="00E06016">
        <w:trPr>
          <w:trHeight w:val="267"/>
          <w:jc w:val="center"/>
        </w:trPr>
        <w:tc>
          <w:tcPr>
            <w:tcW w:w="2901" w:type="dxa"/>
          </w:tcPr>
          <w:p w:rsidR="00AF741B" w:rsidRDefault="00153480" w:rsidP="00E06016">
            <w:pPr>
              <w:jc w:val="center"/>
            </w:pPr>
            <w:r>
              <w:t>Argelia</w:t>
            </w:r>
          </w:p>
        </w:tc>
        <w:tc>
          <w:tcPr>
            <w:tcW w:w="3064" w:type="dxa"/>
          </w:tcPr>
          <w:p w:rsidR="00AF741B" w:rsidRDefault="00153480" w:rsidP="00E06016">
            <w:pPr>
              <w:jc w:val="center"/>
            </w:pPr>
            <w:r>
              <w:t>77</w:t>
            </w:r>
          </w:p>
        </w:tc>
        <w:tc>
          <w:tcPr>
            <w:tcW w:w="2490" w:type="dxa"/>
          </w:tcPr>
          <w:p w:rsidR="00AF741B" w:rsidRDefault="00153480" w:rsidP="00E06016">
            <w:pPr>
              <w:jc w:val="center"/>
            </w:pPr>
            <w:r>
              <w:t>2,7</w:t>
            </w:r>
          </w:p>
        </w:tc>
      </w:tr>
      <w:tr w:rsidR="00AF741B" w:rsidTr="00E06016">
        <w:trPr>
          <w:trHeight w:val="267"/>
          <w:jc w:val="center"/>
        </w:trPr>
        <w:tc>
          <w:tcPr>
            <w:tcW w:w="2901" w:type="dxa"/>
          </w:tcPr>
          <w:p w:rsidR="00AF741B" w:rsidRDefault="004A4C18" w:rsidP="00E06016">
            <w:pPr>
              <w:jc w:val="center"/>
            </w:pPr>
            <w:r>
              <w:t>Ghana</w:t>
            </w:r>
          </w:p>
        </w:tc>
        <w:tc>
          <w:tcPr>
            <w:tcW w:w="3064" w:type="dxa"/>
          </w:tcPr>
          <w:p w:rsidR="00AF741B" w:rsidRDefault="004A4C18" w:rsidP="00E06016">
            <w:pPr>
              <w:jc w:val="center"/>
            </w:pPr>
            <w:r>
              <w:t>67</w:t>
            </w:r>
          </w:p>
        </w:tc>
        <w:tc>
          <w:tcPr>
            <w:tcW w:w="2490" w:type="dxa"/>
          </w:tcPr>
          <w:p w:rsidR="00AF741B" w:rsidRDefault="004A4C18" w:rsidP="00E06016">
            <w:pPr>
              <w:jc w:val="center"/>
            </w:pPr>
            <w:r>
              <w:t>4,1</w:t>
            </w:r>
          </w:p>
        </w:tc>
      </w:tr>
      <w:tr w:rsidR="00AF741B" w:rsidTr="00E06016">
        <w:trPr>
          <w:trHeight w:val="267"/>
          <w:jc w:val="center"/>
        </w:trPr>
        <w:tc>
          <w:tcPr>
            <w:tcW w:w="2901" w:type="dxa"/>
          </w:tcPr>
          <w:p w:rsidR="00AF741B" w:rsidRDefault="004A4C18" w:rsidP="00E06016">
            <w:pPr>
              <w:jc w:val="center"/>
            </w:pPr>
            <w:r>
              <w:t>Chad</w:t>
            </w:r>
          </w:p>
        </w:tc>
        <w:tc>
          <w:tcPr>
            <w:tcW w:w="3064" w:type="dxa"/>
          </w:tcPr>
          <w:p w:rsidR="00AF741B" w:rsidRDefault="004A4C18" w:rsidP="00E06016">
            <w:pPr>
              <w:jc w:val="center"/>
            </w:pPr>
            <w:r>
              <w:t>5</w:t>
            </w:r>
            <w:r w:rsidR="00AF741B">
              <w:t>0</w:t>
            </w:r>
          </w:p>
        </w:tc>
        <w:tc>
          <w:tcPr>
            <w:tcW w:w="2490" w:type="dxa"/>
          </w:tcPr>
          <w:p w:rsidR="00AF741B" w:rsidRDefault="004A4C18" w:rsidP="00E06016">
            <w:pPr>
              <w:jc w:val="center"/>
            </w:pPr>
            <w:r>
              <w:t>4,4</w:t>
            </w:r>
          </w:p>
        </w:tc>
      </w:tr>
      <w:tr w:rsidR="00AF741B" w:rsidTr="00E06016">
        <w:trPr>
          <w:trHeight w:val="267"/>
          <w:jc w:val="center"/>
        </w:trPr>
        <w:tc>
          <w:tcPr>
            <w:tcW w:w="2901" w:type="dxa"/>
          </w:tcPr>
          <w:p w:rsidR="00AF741B" w:rsidRDefault="004A4C18" w:rsidP="00E06016">
            <w:pPr>
              <w:jc w:val="center"/>
            </w:pPr>
            <w:r>
              <w:t>Etiopia</w:t>
            </w:r>
          </w:p>
        </w:tc>
        <w:tc>
          <w:tcPr>
            <w:tcW w:w="3064" w:type="dxa"/>
          </w:tcPr>
          <w:p w:rsidR="00AF741B" w:rsidRDefault="004A4C18" w:rsidP="00E06016">
            <w:pPr>
              <w:jc w:val="center"/>
            </w:pPr>
            <w:r>
              <w:t>62</w:t>
            </w:r>
          </w:p>
        </w:tc>
        <w:tc>
          <w:tcPr>
            <w:tcW w:w="2490" w:type="dxa"/>
          </w:tcPr>
          <w:p w:rsidR="00AF741B" w:rsidRDefault="00AF741B" w:rsidP="00E06016">
            <w:pPr>
              <w:jc w:val="center"/>
            </w:pPr>
            <w:r>
              <w:t>5</w:t>
            </w:r>
            <w:r w:rsidR="00051CED">
              <w:t>,1</w:t>
            </w:r>
          </w:p>
        </w:tc>
      </w:tr>
      <w:tr w:rsidR="00B16857" w:rsidTr="00E06016">
        <w:trPr>
          <w:trHeight w:val="267"/>
          <w:jc w:val="center"/>
        </w:trPr>
        <w:tc>
          <w:tcPr>
            <w:tcW w:w="2901" w:type="dxa"/>
          </w:tcPr>
          <w:p w:rsidR="00B16857" w:rsidRDefault="00E06016" w:rsidP="00E06016">
            <w:pPr>
              <w:jc w:val="center"/>
            </w:pPr>
            <w:r>
              <w:t>Níger</w:t>
            </w:r>
          </w:p>
        </w:tc>
        <w:tc>
          <w:tcPr>
            <w:tcW w:w="3064" w:type="dxa"/>
          </w:tcPr>
          <w:p w:rsidR="00B16857" w:rsidRDefault="00B16857" w:rsidP="00E06016">
            <w:pPr>
              <w:jc w:val="center"/>
            </w:pPr>
            <w:r>
              <w:t>56</w:t>
            </w:r>
          </w:p>
        </w:tc>
        <w:tc>
          <w:tcPr>
            <w:tcW w:w="2490" w:type="dxa"/>
          </w:tcPr>
          <w:p w:rsidR="00B16857" w:rsidRDefault="00B16857" w:rsidP="00E06016">
            <w:pPr>
              <w:jc w:val="center"/>
            </w:pPr>
            <w:r>
              <w:t>6,6</w:t>
            </w:r>
          </w:p>
        </w:tc>
      </w:tr>
      <w:tr w:rsidR="00B16857" w:rsidTr="00E06016">
        <w:trPr>
          <w:trHeight w:val="267"/>
          <w:jc w:val="center"/>
        </w:trPr>
        <w:tc>
          <w:tcPr>
            <w:tcW w:w="2901" w:type="dxa"/>
          </w:tcPr>
          <w:p w:rsidR="00B16857" w:rsidRDefault="00B16857" w:rsidP="00E06016">
            <w:pPr>
              <w:jc w:val="center"/>
            </w:pPr>
            <w:r>
              <w:t>Mozambique</w:t>
            </w:r>
          </w:p>
        </w:tc>
        <w:tc>
          <w:tcPr>
            <w:tcW w:w="3064" w:type="dxa"/>
          </w:tcPr>
          <w:p w:rsidR="00B16857" w:rsidRDefault="00B16857" w:rsidP="00E06016">
            <w:pPr>
              <w:jc w:val="center"/>
            </w:pPr>
            <w:r>
              <w:t>53</w:t>
            </w:r>
          </w:p>
        </w:tc>
        <w:tc>
          <w:tcPr>
            <w:tcW w:w="2490" w:type="dxa"/>
          </w:tcPr>
          <w:p w:rsidR="00B16857" w:rsidRDefault="00B16857" w:rsidP="00E06016">
            <w:pPr>
              <w:jc w:val="center"/>
            </w:pPr>
            <w:r>
              <w:t>5,1</w:t>
            </w:r>
          </w:p>
        </w:tc>
      </w:tr>
      <w:tr w:rsidR="00B16857" w:rsidTr="00E06016">
        <w:trPr>
          <w:trHeight w:val="267"/>
          <w:jc w:val="center"/>
        </w:trPr>
        <w:tc>
          <w:tcPr>
            <w:tcW w:w="2901" w:type="dxa"/>
          </w:tcPr>
          <w:p w:rsidR="00B16857" w:rsidRDefault="00B16857" w:rsidP="00E06016">
            <w:pPr>
              <w:jc w:val="center"/>
            </w:pPr>
            <w:r>
              <w:t>Zambia</w:t>
            </w:r>
          </w:p>
        </w:tc>
        <w:tc>
          <w:tcPr>
            <w:tcW w:w="3064" w:type="dxa"/>
          </w:tcPr>
          <w:p w:rsidR="00B16857" w:rsidRDefault="00B16857" w:rsidP="00E06016">
            <w:pPr>
              <w:jc w:val="center"/>
            </w:pPr>
            <w:r>
              <w:t>53</w:t>
            </w:r>
          </w:p>
        </w:tc>
        <w:tc>
          <w:tcPr>
            <w:tcW w:w="2490" w:type="dxa"/>
          </w:tcPr>
          <w:p w:rsidR="00B16857" w:rsidRDefault="00B16857" w:rsidP="00E06016">
            <w:pPr>
              <w:jc w:val="center"/>
            </w:pPr>
            <w:r>
              <w:t>5,6</w:t>
            </w:r>
          </w:p>
        </w:tc>
      </w:tr>
    </w:tbl>
    <w:p w:rsidR="009C7AEA" w:rsidRPr="00EC741F" w:rsidRDefault="00EC741F" w:rsidP="00632C12">
      <w:pPr>
        <w:tabs>
          <w:tab w:val="left" w:pos="3705"/>
          <w:tab w:val="left" w:pos="7485"/>
        </w:tabs>
        <w:rPr>
          <w:sz w:val="20"/>
          <w:szCs w:val="20"/>
          <w:lang w:val="en-US"/>
        </w:rPr>
      </w:pPr>
      <w:r w:rsidRPr="00EC741F">
        <w:rPr>
          <w:sz w:val="20"/>
          <w:szCs w:val="20"/>
          <w:lang w:val="en-US"/>
        </w:rPr>
        <w:t xml:space="preserve">   Fuente: The World Factbook. Año 2017</w:t>
      </w:r>
    </w:p>
    <w:p w:rsidR="009C7AEA" w:rsidRPr="00EC741F" w:rsidRDefault="009C7AEA" w:rsidP="00632C12">
      <w:pPr>
        <w:tabs>
          <w:tab w:val="left" w:pos="3705"/>
          <w:tab w:val="left" w:pos="7485"/>
        </w:tabs>
        <w:rPr>
          <w:lang w:val="en-US"/>
        </w:rPr>
      </w:pPr>
    </w:p>
    <w:p w:rsidR="009C7AEA" w:rsidRDefault="009C7AEA" w:rsidP="00632C12">
      <w:pPr>
        <w:tabs>
          <w:tab w:val="left" w:pos="3705"/>
          <w:tab w:val="left" w:pos="7485"/>
        </w:tabs>
        <w:rPr>
          <w:lang w:val="en-US"/>
        </w:rPr>
      </w:pPr>
    </w:p>
    <w:p w:rsidR="00EC741F" w:rsidRDefault="00EC741F" w:rsidP="00632C12">
      <w:pPr>
        <w:tabs>
          <w:tab w:val="left" w:pos="3705"/>
          <w:tab w:val="left" w:pos="7485"/>
        </w:tabs>
        <w:rPr>
          <w:lang w:val="en-US"/>
        </w:rPr>
      </w:pPr>
    </w:p>
    <w:p w:rsidR="00EC741F" w:rsidRPr="00EC741F" w:rsidRDefault="00EC741F" w:rsidP="00632C12">
      <w:pPr>
        <w:tabs>
          <w:tab w:val="left" w:pos="3705"/>
          <w:tab w:val="left" w:pos="7485"/>
        </w:tabs>
        <w:rPr>
          <w:lang w:val="en-US"/>
        </w:rPr>
      </w:pPr>
    </w:p>
    <w:p w:rsidR="00E06D0B" w:rsidRPr="00EC741F" w:rsidRDefault="00E06D0B" w:rsidP="00632C12">
      <w:pPr>
        <w:tabs>
          <w:tab w:val="left" w:pos="3705"/>
          <w:tab w:val="left" w:pos="7485"/>
        </w:tabs>
        <w:rPr>
          <w:lang w:val="en-US"/>
        </w:rPr>
      </w:pPr>
    </w:p>
    <w:p w:rsidR="00E91B23" w:rsidRPr="00EC741F" w:rsidRDefault="00E91B23" w:rsidP="00632C12">
      <w:pPr>
        <w:tabs>
          <w:tab w:val="left" w:pos="3705"/>
          <w:tab w:val="left" w:pos="7485"/>
        </w:tabs>
        <w:rPr>
          <w:lang w:val="en-US"/>
        </w:rPr>
      </w:pPr>
    </w:p>
    <w:p w:rsidR="00941FD6" w:rsidRPr="002343DB" w:rsidRDefault="00DF4662" w:rsidP="00632C12">
      <w:pPr>
        <w:tabs>
          <w:tab w:val="left" w:pos="3705"/>
          <w:tab w:val="left" w:pos="7485"/>
        </w:tabs>
      </w:pPr>
      <w:r w:rsidRPr="002343DB">
        <w:lastRenderedPageBreak/>
        <w:t>Generalmente, se utiliza para medir el nivel de desarrollo</w:t>
      </w:r>
      <w:r w:rsidR="00EC741F" w:rsidRPr="002343DB">
        <w:t xml:space="preserve"> económico de un </w:t>
      </w:r>
      <w:r w:rsidR="00E06016" w:rsidRPr="002343DB">
        <w:t>país</w:t>
      </w:r>
      <w:r w:rsidRPr="002343DB">
        <w:t xml:space="preserve"> el PRODUCTO BRUTO INTERNO (PBI), </w:t>
      </w:r>
      <w:r w:rsidR="00EC741F" w:rsidRPr="002343DB">
        <w:t xml:space="preserve">dato </w:t>
      </w:r>
      <w:r w:rsidRPr="002343DB">
        <w:t xml:space="preserve">que considera el valor de la producción de bienes y servicios, de un </w:t>
      </w:r>
      <w:r w:rsidR="00E06016" w:rsidRPr="002343DB">
        <w:t>país</w:t>
      </w:r>
      <w:r w:rsidRPr="002343DB">
        <w:t xml:space="preserve">, </w:t>
      </w:r>
      <w:r w:rsidR="00495E88" w:rsidRPr="002343DB">
        <w:t xml:space="preserve">en un año y dólares. </w:t>
      </w:r>
    </w:p>
    <w:p w:rsidR="00AA7EF5" w:rsidRPr="002343DB" w:rsidRDefault="0041596C" w:rsidP="00941FD6">
      <w:pPr>
        <w:tabs>
          <w:tab w:val="left" w:pos="3705"/>
          <w:tab w:val="left" w:pos="7485"/>
        </w:tabs>
      </w:pPr>
      <w:r w:rsidRPr="002343DB">
        <w:t xml:space="preserve">De acuerdo a ello, </w:t>
      </w:r>
      <w:r w:rsidR="00941FD6" w:rsidRPr="002343DB">
        <w:t xml:space="preserve">se puede hacer una jerarquización de los países por su economía todos los años. </w:t>
      </w:r>
    </w:p>
    <w:p w:rsidR="00AA7EF5" w:rsidRPr="002343DB" w:rsidRDefault="00AA7EF5" w:rsidP="00941FD6">
      <w:pPr>
        <w:tabs>
          <w:tab w:val="left" w:pos="3705"/>
          <w:tab w:val="left" w:pos="7485"/>
        </w:tabs>
      </w:pPr>
    </w:p>
    <w:p w:rsidR="00941FD6" w:rsidRDefault="00941FD6" w:rsidP="00941FD6">
      <w:pPr>
        <w:tabs>
          <w:tab w:val="left" w:pos="3705"/>
          <w:tab w:val="left" w:pos="7485"/>
        </w:tabs>
        <w:rPr>
          <w:sz w:val="22"/>
          <w:szCs w:val="22"/>
        </w:rPr>
      </w:pPr>
      <w:r w:rsidRPr="002343DB">
        <w:t>En el año 2016, Argentina ocupo el puesto 21 de los 1</w:t>
      </w:r>
      <w:r w:rsidR="002D0496" w:rsidRPr="002343DB">
        <w:t xml:space="preserve">87 </w:t>
      </w:r>
      <w:r w:rsidR="00B13005" w:rsidRPr="002343DB">
        <w:t xml:space="preserve">países </w:t>
      </w:r>
      <w:r w:rsidR="001714BD" w:rsidRPr="002343DB">
        <w:t>que fueron medidos</w:t>
      </w:r>
      <w:r w:rsidR="002D0496" w:rsidRPr="002343DB">
        <w:t xml:space="preserve"> por el Fondo Monetario Inte</w:t>
      </w:r>
      <w:r w:rsidR="00785136" w:rsidRPr="002343DB">
        <w:t>rnacion</w:t>
      </w:r>
      <w:r w:rsidR="00AA7EF5" w:rsidRPr="002343DB">
        <w:t>al en su PBI. En dicho</w:t>
      </w:r>
      <w:r w:rsidR="00785136" w:rsidRPr="002343DB">
        <w:t xml:space="preserve"> periodo, los 10 </w:t>
      </w:r>
      <w:r w:rsidR="00E06016" w:rsidRPr="002343DB">
        <w:t>países</w:t>
      </w:r>
      <w:r w:rsidR="00785136" w:rsidRPr="002343DB">
        <w:t xml:space="preserve"> </w:t>
      </w:r>
      <w:r w:rsidR="00E06016" w:rsidRPr="002343DB">
        <w:t>más</w:t>
      </w:r>
      <w:r w:rsidR="00785136" w:rsidRPr="002343DB">
        <w:t xml:space="preserve"> pobres del mundo </w:t>
      </w:r>
      <w:r w:rsidR="00E06016" w:rsidRPr="002343DB">
        <w:t>correspondían</w:t>
      </w:r>
      <w:r w:rsidR="00785136" w:rsidRPr="002343DB">
        <w:t xml:space="preserve"> </w:t>
      </w:r>
      <w:r w:rsidR="00AA7EF5" w:rsidRPr="002343DB">
        <w:t xml:space="preserve">al continente africano y a </w:t>
      </w:r>
      <w:r w:rsidR="00E06016" w:rsidRPr="002343DB">
        <w:t>Oceanía</w:t>
      </w:r>
      <w:r w:rsidR="00AA7EF5" w:rsidRPr="002343DB">
        <w:t xml:space="preserve">, quedando en el </w:t>
      </w:r>
      <w:r w:rsidR="00E06016" w:rsidRPr="002343DB">
        <w:t>último</w:t>
      </w:r>
      <w:r w:rsidR="00AA7EF5" w:rsidRPr="002343DB">
        <w:t xml:space="preserve"> lugar</w:t>
      </w:r>
      <w:r w:rsidR="00785136" w:rsidRPr="002343DB">
        <w:t xml:space="preserve"> </w:t>
      </w:r>
      <w:r w:rsidR="00BD3EFE" w:rsidRPr="002343DB">
        <w:t xml:space="preserve">de la tabla </w:t>
      </w:r>
      <w:r w:rsidR="00AA7EF5" w:rsidRPr="002343DB">
        <w:t>Tuvalu.</w:t>
      </w:r>
      <w:r w:rsidR="00AA7EF5">
        <w:rPr>
          <w:sz w:val="22"/>
          <w:szCs w:val="22"/>
        </w:rPr>
        <w:t xml:space="preserve"> </w:t>
      </w:r>
    </w:p>
    <w:p w:rsidR="0041596C" w:rsidRDefault="0041596C" w:rsidP="00632C12">
      <w:pPr>
        <w:tabs>
          <w:tab w:val="left" w:pos="3705"/>
          <w:tab w:val="left" w:pos="7485"/>
        </w:tabs>
        <w:rPr>
          <w:sz w:val="22"/>
          <w:szCs w:val="22"/>
        </w:rPr>
      </w:pPr>
    </w:p>
    <w:p w:rsidR="00BD3EFE" w:rsidRDefault="001714BD" w:rsidP="00632C12">
      <w:pPr>
        <w:tabs>
          <w:tab w:val="left" w:pos="3705"/>
          <w:tab w:val="left" w:pos="7485"/>
        </w:tabs>
        <w:rPr>
          <w:sz w:val="20"/>
          <w:szCs w:val="20"/>
        </w:rPr>
      </w:pPr>
      <w:r>
        <w:rPr>
          <w:sz w:val="20"/>
          <w:szCs w:val="20"/>
        </w:rPr>
        <w:t xml:space="preserve">                                                        </w:t>
      </w:r>
      <w:r w:rsidR="00BD3EFE">
        <w:rPr>
          <w:sz w:val="20"/>
          <w:szCs w:val="20"/>
        </w:rPr>
        <w:t>Las 10 mayores economías del mundo</w:t>
      </w:r>
    </w:p>
    <w:p w:rsidR="0041596C" w:rsidRPr="001714BD" w:rsidRDefault="00680EC8" w:rsidP="00BD3EFE">
      <w:pPr>
        <w:tabs>
          <w:tab w:val="left" w:pos="3705"/>
          <w:tab w:val="left" w:pos="7485"/>
        </w:tabs>
        <w:jc w:val="center"/>
        <w:rPr>
          <w:sz w:val="20"/>
          <w:szCs w:val="20"/>
        </w:rPr>
      </w:pPr>
      <w:r w:rsidRPr="001714BD">
        <w:rPr>
          <w:sz w:val="20"/>
          <w:szCs w:val="20"/>
        </w:rPr>
        <w:t xml:space="preserve">Datos en millones de </w:t>
      </w:r>
      <w:r w:rsidR="001714BD" w:rsidRPr="001714BD">
        <w:rPr>
          <w:sz w:val="20"/>
          <w:szCs w:val="20"/>
        </w:rPr>
        <w:t>dólares (2016)</w:t>
      </w:r>
    </w:p>
    <w:tbl>
      <w:tblPr>
        <w:tblW w:w="0" w:type="auto"/>
        <w:jc w:val="center"/>
        <w:tblBorders>
          <w:top w:val="single" w:sz="6" w:space="0" w:color="A2A9B1"/>
          <w:left w:val="single" w:sz="6" w:space="0" w:color="A2A9B1"/>
          <w:bottom w:val="single" w:sz="6" w:space="0" w:color="A2A9B1"/>
          <w:right w:val="single" w:sz="6" w:space="0" w:color="A2A9B1"/>
        </w:tblBorders>
        <w:shd w:val="clear" w:color="auto" w:fill="F8F9FA"/>
        <w:tblCellMar>
          <w:top w:w="15" w:type="dxa"/>
          <w:left w:w="15" w:type="dxa"/>
          <w:bottom w:w="15" w:type="dxa"/>
          <w:right w:w="15" w:type="dxa"/>
        </w:tblCellMar>
        <w:tblLook w:val="04A0"/>
      </w:tblPr>
      <w:tblGrid>
        <w:gridCol w:w="412"/>
        <w:gridCol w:w="1567"/>
        <w:gridCol w:w="1182"/>
      </w:tblGrid>
      <w:tr w:rsidR="0041596C" w:rsidRPr="0041596C" w:rsidTr="001714BD">
        <w:trPr>
          <w:jc w:val="center"/>
        </w:trPr>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1596C" w:rsidRPr="0041596C" w:rsidRDefault="0041596C" w:rsidP="0041596C">
            <w:pPr>
              <w:tabs>
                <w:tab w:val="left" w:pos="3705"/>
                <w:tab w:val="left" w:pos="7485"/>
              </w:tabs>
              <w:rPr>
                <w:sz w:val="22"/>
                <w:szCs w:val="22"/>
                <w:lang w:val="es-AR"/>
              </w:rPr>
            </w:pPr>
            <w:r w:rsidRPr="0041596C">
              <w:rPr>
                <w:sz w:val="22"/>
                <w:szCs w:val="22"/>
                <w:lang w:val="es-AR"/>
              </w:rPr>
              <w:t>1</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1596C" w:rsidRPr="0073352C" w:rsidRDefault="0041596C" w:rsidP="0041596C">
            <w:pPr>
              <w:tabs>
                <w:tab w:val="left" w:pos="3705"/>
                <w:tab w:val="left" w:pos="7485"/>
              </w:tabs>
              <w:rPr>
                <w:sz w:val="22"/>
                <w:szCs w:val="22"/>
                <w:lang w:val="es-AR"/>
              </w:rPr>
            </w:pPr>
            <w:hyperlink r:id="rId7" w:tooltip="Estados Unidos" w:history="1">
              <w:r w:rsidRPr="0073352C">
                <w:rPr>
                  <w:rStyle w:val="Hipervnculo"/>
                  <w:color w:val="auto"/>
                  <w:sz w:val="22"/>
                  <w:szCs w:val="22"/>
                  <w:u w:val="none"/>
                  <w:lang w:val="es-AR"/>
                </w:rPr>
                <w:t>Estados Unidos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1596C" w:rsidRPr="0041596C" w:rsidRDefault="0041596C" w:rsidP="0041596C">
            <w:pPr>
              <w:tabs>
                <w:tab w:val="left" w:pos="3705"/>
                <w:tab w:val="left" w:pos="7485"/>
              </w:tabs>
              <w:rPr>
                <w:sz w:val="22"/>
                <w:szCs w:val="22"/>
                <w:lang w:val="es-AR"/>
              </w:rPr>
            </w:pPr>
            <w:r w:rsidRPr="0041596C">
              <w:rPr>
                <w:sz w:val="22"/>
                <w:szCs w:val="22"/>
                <w:lang w:val="es-AR"/>
              </w:rPr>
              <w:t>18 561 934</w:t>
            </w:r>
          </w:p>
        </w:tc>
      </w:tr>
      <w:tr w:rsidR="0041596C" w:rsidRPr="0041596C" w:rsidTr="001714BD">
        <w:trPr>
          <w:jc w:val="center"/>
        </w:trPr>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1596C" w:rsidRPr="0041596C" w:rsidRDefault="0041596C" w:rsidP="0041596C">
            <w:pPr>
              <w:tabs>
                <w:tab w:val="left" w:pos="3705"/>
                <w:tab w:val="left" w:pos="7485"/>
              </w:tabs>
              <w:rPr>
                <w:sz w:val="22"/>
                <w:szCs w:val="22"/>
                <w:lang w:val="es-AR"/>
              </w:rPr>
            </w:pPr>
            <w:r w:rsidRPr="0041596C">
              <w:rPr>
                <w:sz w:val="22"/>
                <w:szCs w:val="22"/>
                <w:lang w:val="es-AR"/>
              </w:rPr>
              <w:t>2</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1596C" w:rsidRPr="0073352C" w:rsidRDefault="0041596C" w:rsidP="0041596C">
            <w:pPr>
              <w:tabs>
                <w:tab w:val="left" w:pos="3705"/>
                <w:tab w:val="left" w:pos="7485"/>
              </w:tabs>
              <w:rPr>
                <w:sz w:val="22"/>
                <w:szCs w:val="22"/>
                <w:lang w:val="es-AR"/>
              </w:rPr>
            </w:pPr>
            <w:hyperlink r:id="rId8" w:tooltip="República Popular China" w:history="1">
              <w:r w:rsidRPr="0073352C">
                <w:rPr>
                  <w:rStyle w:val="Hipervnculo"/>
                  <w:color w:val="auto"/>
                  <w:sz w:val="22"/>
                  <w:szCs w:val="22"/>
                  <w:u w:val="none"/>
                  <w:lang w:val="es-AR"/>
                </w:rPr>
                <w:t>China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1596C" w:rsidRPr="0041596C" w:rsidRDefault="0041596C" w:rsidP="0041596C">
            <w:pPr>
              <w:tabs>
                <w:tab w:val="left" w:pos="3705"/>
                <w:tab w:val="left" w:pos="7485"/>
              </w:tabs>
              <w:rPr>
                <w:sz w:val="22"/>
                <w:szCs w:val="22"/>
                <w:lang w:val="es-AR"/>
              </w:rPr>
            </w:pPr>
            <w:r w:rsidRPr="0041596C">
              <w:rPr>
                <w:sz w:val="22"/>
                <w:szCs w:val="22"/>
                <w:lang w:val="es-AR"/>
              </w:rPr>
              <w:t>11 391 619</w:t>
            </w:r>
          </w:p>
        </w:tc>
      </w:tr>
      <w:tr w:rsidR="0041596C" w:rsidRPr="0041596C" w:rsidTr="001714BD">
        <w:trPr>
          <w:jc w:val="center"/>
        </w:trPr>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1596C" w:rsidRPr="0041596C" w:rsidRDefault="0041596C" w:rsidP="0041596C">
            <w:pPr>
              <w:tabs>
                <w:tab w:val="left" w:pos="3705"/>
                <w:tab w:val="left" w:pos="7485"/>
              </w:tabs>
              <w:rPr>
                <w:sz w:val="22"/>
                <w:szCs w:val="22"/>
                <w:lang w:val="es-AR"/>
              </w:rPr>
            </w:pPr>
            <w:r w:rsidRPr="0041596C">
              <w:rPr>
                <w:sz w:val="22"/>
                <w:szCs w:val="22"/>
                <w:lang w:val="es-AR"/>
              </w:rPr>
              <w:t>3</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1596C" w:rsidRPr="0073352C" w:rsidRDefault="0041596C" w:rsidP="0041596C">
            <w:pPr>
              <w:tabs>
                <w:tab w:val="left" w:pos="3705"/>
                <w:tab w:val="left" w:pos="7485"/>
              </w:tabs>
              <w:rPr>
                <w:sz w:val="22"/>
                <w:szCs w:val="22"/>
                <w:lang w:val="es-AR"/>
              </w:rPr>
            </w:pPr>
            <w:hyperlink r:id="rId9" w:tooltip="Japón" w:history="1">
              <w:r w:rsidRPr="0073352C">
                <w:rPr>
                  <w:rStyle w:val="Hipervnculo"/>
                  <w:color w:val="auto"/>
                  <w:sz w:val="22"/>
                  <w:szCs w:val="22"/>
                  <w:u w:val="none"/>
                  <w:lang w:val="es-AR"/>
                </w:rPr>
                <w:t>Japón</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1596C" w:rsidRPr="0041596C" w:rsidRDefault="0041596C" w:rsidP="0041596C">
            <w:pPr>
              <w:tabs>
                <w:tab w:val="left" w:pos="3705"/>
                <w:tab w:val="left" w:pos="7485"/>
              </w:tabs>
              <w:rPr>
                <w:sz w:val="22"/>
                <w:szCs w:val="22"/>
                <w:lang w:val="es-AR"/>
              </w:rPr>
            </w:pPr>
            <w:r w:rsidRPr="0041596C">
              <w:rPr>
                <w:sz w:val="22"/>
                <w:szCs w:val="22"/>
                <w:lang w:val="es-AR"/>
              </w:rPr>
              <w:t>4 730 300</w:t>
            </w:r>
          </w:p>
        </w:tc>
      </w:tr>
      <w:tr w:rsidR="0041596C" w:rsidRPr="0041596C" w:rsidTr="001714BD">
        <w:trPr>
          <w:jc w:val="center"/>
        </w:trPr>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1596C" w:rsidRPr="0041596C" w:rsidRDefault="0041596C" w:rsidP="0041596C">
            <w:pPr>
              <w:tabs>
                <w:tab w:val="left" w:pos="3705"/>
                <w:tab w:val="left" w:pos="7485"/>
              </w:tabs>
              <w:rPr>
                <w:sz w:val="22"/>
                <w:szCs w:val="22"/>
                <w:lang w:val="es-AR"/>
              </w:rPr>
            </w:pPr>
            <w:r w:rsidRPr="0041596C">
              <w:rPr>
                <w:sz w:val="22"/>
                <w:szCs w:val="22"/>
                <w:lang w:val="es-AR"/>
              </w:rPr>
              <w:t>4</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1596C" w:rsidRPr="0073352C" w:rsidRDefault="0041596C" w:rsidP="0041596C">
            <w:pPr>
              <w:tabs>
                <w:tab w:val="left" w:pos="3705"/>
                <w:tab w:val="left" w:pos="7485"/>
              </w:tabs>
              <w:rPr>
                <w:sz w:val="22"/>
                <w:szCs w:val="22"/>
                <w:lang w:val="es-AR"/>
              </w:rPr>
            </w:pPr>
            <w:hyperlink r:id="rId10" w:tooltip="Alemania" w:history="1">
              <w:r w:rsidRPr="0073352C">
                <w:rPr>
                  <w:rStyle w:val="Hipervnculo"/>
                  <w:color w:val="auto"/>
                  <w:sz w:val="22"/>
                  <w:szCs w:val="22"/>
                  <w:u w:val="none"/>
                  <w:lang w:val="es-AR"/>
                </w:rPr>
                <w:t>Alemania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1596C" w:rsidRPr="0041596C" w:rsidRDefault="0041596C" w:rsidP="0041596C">
            <w:pPr>
              <w:tabs>
                <w:tab w:val="left" w:pos="3705"/>
                <w:tab w:val="left" w:pos="7485"/>
              </w:tabs>
              <w:rPr>
                <w:sz w:val="22"/>
                <w:szCs w:val="22"/>
                <w:lang w:val="es-AR"/>
              </w:rPr>
            </w:pPr>
            <w:r w:rsidRPr="0041596C">
              <w:rPr>
                <w:sz w:val="22"/>
                <w:szCs w:val="22"/>
                <w:lang w:val="es-AR"/>
              </w:rPr>
              <w:t>3 494 898</w:t>
            </w:r>
          </w:p>
        </w:tc>
      </w:tr>
      <w:tr w:rsidR="0041596C" w:rsidRPr="0041596C" w:rsidTr="001714BD">
        <w:trPr>
          <w:jc w:val="center"/>
        </w:trPr>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1596C" w:rsidRPr="0041596C" w:rsidRDefault="0041596C" w:rsidP="0041596C">
            <w:pPr>
              <w:tabs>
                <w:tab w:val="left" w:pos="3705"/>
                <w:tab w:val="left" w:pos="7485"/>
              </w:tabs>
              <w:rPr>
                <w:sz w:val="22"/>
                <w:szCs w:val="22"/>
                <w:lang w:val="es-AR"/>
              </w:rPr>
            </w:pPr>
            <w:r w:rsidRPr="0041596C">
              <w:rPr>
                <w:sz w:val="22"/>
                <w:szCs w:val="22"/>
                <w:lang w:val="es-AR"/>
              </w:rPr>
              <w:t>5</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1596C" w:rsidRPr="0073352C" w:rsidRDefault="0041596C" w:rsidP="0041596C">
            <w:pPr>
              <w:tabs>
                <w:tab w:val="left" w:pos="3705"/>
                <w:tab w:val="left" w:pos="7485"/>
              </w:tabs>
              <w:rPr>
                <w:sz w:val="22"/>
                <w:szCs w:val="22"/>
                <w:lang w:val="es-AR"/>
              </w:rPr>
            </w:pPr>
            <w:hyperlink r:id="rId11" w:tooltip="Reino Unido" w:history="1">
              <w:r w:rsidRPr="0073352C">
                <w:rPr>
                  <w:rStyle w:val="Hipervnculo"/>
                  <w:color w:val="auto"/>
                  <w:sz w:val="22"/>
                  <w:szCs w:val="22"/>
                  <w:u w:val="none"/>
                  <w:lang w:val="es-AR"/>
                </w:rPr>
                <w:t>Reino Unido</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1596C" w:rsidRPr="0041596C" w:rsidRDefault="0041596C" w:rsidP="0041596C">
            <w:pPr>
              <w:tabs>
                <w:tab w:val="left" w:pos="3705"/>
                <w:tab w:val="left" w:pos="7485"/>
              </w:tabs>
              <w:rPr>
                <w:sz w:val="22"/>
                <w:szCs w:val="22"/>
                <w:lang w:val="es-AR"/>
              </w:rPr>
            </w:pPr>
            <w:r w:rsidRPr="0041596C">
              <w:rPr>
                <w:sz w:val="22"/>
                <w:szCs w:val="22"/>
                <w:lang w:val="es-AR"/>
              </w:rPr>
              <w:t>2 649 893</w:t>
            </w:r>
          </w:p>
        </w:tc>
      </w:tr>
      <w:tr w:rsidR="0041596C" w:rsidRPr="0041596C" w:rsidTr="001714BD">
        <w:trPr>
          <w:jc w:val="center"/>
        </w:trPr>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1596C" w:rsidRPr="0041596C" w:rsidRDefault="0041596C" w:rsidP="0041596C">
            <w:pPr>
              <w:tabs>
                <w:tab w:val="left" w:pos="3705"/>
                <w:tab w:val="left" w:pos="7485"/>
              </w:tabs>
              <w:rPr>
                <w:sz w:val="22"/>
                <w:szCs w:val="22"/>
                <w:lang w:val="es-AR"/>
              </w:rPr>
            </w:pPr>
            <w:r w:rsidRPr="0041596C">
              <w:rPr>
                <w:sz w:val="22"/>
                <w:szCs w:val="22"/>
                <w:lang w:val="es-AR"/>
              </w:rPr>
              <w:t>6</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1596C" w:rsidRPr="0073352C" w:rsidRDefault="0041596C" w:rsidP="0041596C">
            <w:pPr>
              <w:tabs>
                <w:tab w:val="left" w:pos="3705"/>
                <w:tab w:val="left" w:pos="7485"/>
              </w:tabs>
              <w:rPr>
                <w:sz w:val="22"/>
                <w:szCs w:val="22"/>
                <w:lang w:val="es-AR"/>
              </w:rPr>
            </w:pPr>
            <w:hyperlink r:id="rId12" w:tooltip="Francia" w:history="1">
              <w:r w:rsidRPr="0073352C">
                <w:rPr>
                  <w:rStyle w:val="Hipervnculo"/>
                  <w:color w:val="auto"/>
                  <w:sz w:val="22"/>
                  <w:szCs w:val="22"/>
                  <w:u w:val="none"/>
                  <w:lang w:val="es-AR"/>
                </w:rPr>
                <w:t>Francia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1596C" w:rsidRPr="0041596C" w:rsidRDefault="0041596C" w:rsidP="0041596C">
            <w:pPr>
              <w:tabs>
                <w:tab w:val="left" w:pos="3705"/>
                <w:tab w:val="left" w:pos="7485"/>
              </w:tabs>
              <w:rPr>
                <w:sz w:val="22"/>
                <w:szCs w:val="22"/>
                <w:lang w:val="es-AR"/>
              </w:rPr>
            </w:pPr>
            <w:r w:rsidRPr="0041596C">
              <w:rPr>
                <w:sz w:val="22"/>
                <w:szCs w:val="22"/>
                <w:lang w:val="es-AR"/>
              </w:rPr>
              <w:t>2 488 284</w:t>
            </w:r>
          </w:p>
        </w:tc>
      </w:tr>
      <w:tr w:rsidR="0041596C" w:rsidRPr="0041596C" w:rsidTr="001714BD">
        <w:trPr>
          <w:jc w:val="center"/>
        </w:trPr>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1596C" w:rsidRPr="0041596C" w:rsidRDefault="0041596C" w:rsidP="0041596C">
            <w:pPr>
              <w:tabs>
                <w:tab w:val="left" w:pos="3705"/>
                <w:tab w:val="left" w:pos="7485"/>
              </w:tabs>
              <w:rPr>
                <w:sz w:val="22"/>
                <w:szCs w:val="22"/>
                <w:lang w:val="es-AR"/>
              </w:rPr>
            </w:pPr>
            <w:r w:rsidRPr="0041596C">
              <w:rPr>
                <w:sz w:val="22"/>
                <w:szCs w:val="22"/>
                <w:lang w:val="es-AR"/>
              </w:rPr>
              <w:t>7</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1596C" w:rsidRPr="0073352C" w:rsidRDefault="0041596C" w:rsidP="0041596C">
            <w:pPr>
              <w:tabs>
                <w:tab w:val="left" w:pos="3705"/>
                <w:tab w:val="left" w:pos="7485"/>
              </w:tabs>
              <w:rPr>
                <w:sz w:val="22"/>
                <w:szCs w:val="22"/>
                <w:lang w:val="es-AR"/>
              </w:rPr>
            </w:pPr>
            <w:hyperlink r:id="rId13" w:tooltip="India" w:history="1">
              <w:r w:rsidRPr="0073352C">
                <w:rPr>
                  <w:rStyle w:val="Hipervnculo"/>
                  <w:color w:val="auto"/>
                  <w:sz w:val="22"/>
                  <w:szCs w:val="22"/>
                  <w:u w:val="none"/>
                  <w:lang w:val="es-AR"/>
                </w:rPr>
                <w:t>India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1596C" w:rsidRPr="0041596C" w:rsidRDefault="0041596C" w:rsidP="0041596C">
            <w:pPr>
              <w:tabs>
                <w:tab w:val="left" w:pos="3705"/>
                <w:tab w:val="left" w:pos="7485"/>
              </w:tabs>
              <w:rPr>
                <w:sz w:val="22"/>
                <w:szCs w:val="22"/>
                <w:lang w:val="es-AR"/>
              </w:rPr>
            </w:pPr>
            <w:r w:rsidRPr="0041596C">
              <w:rPr>
                <w:sz w:val="22"/>
                <w:szCs w:val="22"/>
                <w:lang w:val="es-AR"/>
              </w:rPr>
              <w:t>2 250 987</w:t>
            </w:r>
          </w:p>
        </w:tc>
      </w:tr>
      <w:tr w:rsidR="0041596C" w:rsidRPr="0041596C" w:rsidTr="001714BD">
        <w:trPr>
          <w:jc w:val="center"/>
        </w:trPr>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1596C" w:rsidRPr="0041596C" w:rsidRDefault="0041596C" w:rsidP="0041596C">
            <w:pPr>
              <w:tabs>
                <w:tab w:val="left" w:pos="3705"/>
                <w:tab w:val="left" w:pos="7485"/>
              </w:tabs>
              <w:rPr>
                <w:sz w:val="22"/>
                <w:szCs w:val="22"/>
                <w:lang w:val="es-AR"/>
              </w:rPr>
            </w:pPr>
            <w:r w:rsidRPr="0041596C">
              <w:rPr>
                <w:sz w:val="22"/>
                <w:szCs w:val="22"/>
                <w:lang w:val="es-AR"/>
              </w:rPr>
              <w:t>8</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1596C" w:rsidRPr="0073352C" w:rsidRDefault="0041596C" w:rsidP="0041596C">
            <w:pPr>
              <w:tabs>
                <w:tab w:val="left" w:pos="3705"/>
                <w:tab w:val="left" w:pos="7485"/>
              </w:tabs>
              <w:rPr>
                <w:sz w:val="22"/>
                <w:szCs w:val="22"/>
                <w:lang w:val="es-AR"/>
              </w:rPr>
            </w:pPr>
            <w:hyperlink r:id="rId14" w:tooltip="Italia" w:history="1">
              <w:r w:rsidRPr="0073352C">
                <w:rPr>
                  <w:rStyle w:val="Hipervnculo"/>
                  <w:color w:val="auto"/>
                  <w:sz w:val="22"/>
                  <w:szCs w:val="22"/>
                  <w:u w:val="none"/>
                  <w:lang w:val="es-AR"/>
                </w:rPr>
                <w:t>Italia</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1596C" w:rsidRPr="0041596C" w:rsidRDefault="0041596C" w:rsidP="0041596C">
            <w:pPr>
              <w:tabs>
                <w:tab w:val="left" w:pos="3705"/>
                <w:tab w:val="left" w:pos="7485"/>
              </w:tabs>
              <w:rPr>
                <w:sz w:val="22"/>
                <w:szCs w:val="22"/>
                <w:lang w:val="es-AR"/>
              </w:rPr>
            </w:pPr>
            <w:r w:rsidRPr="0041596C">
              <w:rPr>
                <w:sz w:val="22"/>
                <w:szCs w:val="22"/>
                <w:lang w:val="es-AR"/>
              </w:rPr>
              <w:t>1 852 499</w:t>
            </w:r>
          </w:p>
        </w:tc>
      </w:tr>
      <w:tr w:rsidR="0041596C" w:rsidRPr="0041596C" w:rsidTr="001714BD">
        <w:trPr>
          <w:jc w:val="center"/>
        </w:trPr>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1596C" w:rsidRPr="0041596C" w:rsidRDefault="0041596C" w:rsidP="0041596C">
            <w:pPr>
              <w:tabs>
                <w:tab w:val="left" w:pos="3705"/>
                <w:tab w:val="left" w:pos="7485"/>
              </w:tabs>
              <w:rPr>
                <w:sz w:val="22"/>
                <w:szCs w:val="22"/>
                <w:lang w:val="es-AR"/>
              </w:rPr>
            </w:pPr>
            <w:r w:rsidRPr="0041596C">
              <w:rPr>
                <w:sz w:val="22"/>
                <w:szCs w:val="22"/>
                <w:lang w:val="es-AR"/>
              </w:rPr>
              <w:t>9</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1596C" w:rsidRPr="0073352C" w:rsidRDefault="0041596C" w:rsidP="0041596C">
            <w:pPr>
              <w:tabs>
                <w:tab w:val="left" w:pos="3705"/>
                <w:tab w:val="left" w:pos="7485"/>
              </w:tabs>
              <w:rPr>
                <w:sz w:val="22"/>
                <w:szCs w:val="22"/>
                <w:lang w:val="es-AR"/>
              </w:rPr>
            </w:pPr>
            <w:r w:rsidRPr="0073352C">
              <w:rPr>
                <w:sz w:val="22"/>
                <w:szCs w:val="22"/>
                <w:lang w:val="es-AR"/>
              </w:rPr>
              <w:t> </w:t>
            </w:r>
            <w:hyperlink r:id="rId15" w:tooltip="Brasil" w:history="1">
              <w:r w:rsidRPr="0073352C">
                <w:rPr>
                  <w:rStyle w:val="Hipervnculo"/>
                  <w:color w:val="auto"/>
                  <w:sz w:val="22"/>
                  <w:szCs w:val="22"/>
                  <w:u w:val="none"/>
                  <w:lang w:val="es-AR"/>
                </w:rPr>
                <w:t>Brasil</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1596C" w:rsidRPr="0041596C" w:rsidRDefault="0041596C" w:rsidP="0041596C">
            <w:pPr>
              <w:tabs>
                <w:tab w:val="left" w:pos="3705"/>
                <w:tab w:val="left" w:pos="7485"/>
              </w:tabs>
              <w:rPr>
                <w:sz w:val="22"/>
                <w:szCs w:val="22"/>
                <w:lang w:val="es-AR"/>
              </w:rPr>
            </w:pPr>
            <w:r w:rsidRPr="0041596C">
              <w:rPr>
                <w:sz w:val="22"/>
                <w:szCs w:val="22"/>
                <w:lang w:val="es-AR"/>
              </w:rPr>
              <w:t>1 769 601</w:t>
            </w:r>
          </w:p>
        </w:tc>
      </w:tr>
      <w:tr w:rsidR="0041596C" w:rsidRPr="0041596C" w:rsidTr="001714BD">
        <w:trPr>
          <w:jc w:val="center"/>
        </w:trPr>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1596C" w:rsidRPr="0041596C" w:rsidRDefault="0041596C" w:rsidP="0041596C">
            <w:pPr>
              <w:tabs>
                <w:tab w:val="left" w:pos="3705"/>
                <w:tab w:val="left" w:pos="7485"/>
              </w:tabs>
              <w:rPr>
                <w:sz w:val="22"/>
                <w:szCs w:val="22"/>
                <w:lang w:val="es-AR"/>
              </w:rPr>
            </w:pPr>
            <w:r w:rsidRPr="0041596C">
              <w:rPr>
                <w:sz w:val="22"/>
                <w:szCs w:val="22"/>
                <w:lang w:val="es-AR"/>
              </w:rPr>
              <w:t>10</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1596C" w:rsidRPr="0073352C" w:rsidRDefault="0041596C" w:rsidP="0041596C">
            <w:pPr>
              <w:tabs>
                <w:tab w:val="left" w:pos="3705"/>
                <w:tab w:val="left" w:pos="7485"/>
              </w:tabs>
              <w:rPr>
                <w:sz w:val="22"/>
                <w:szCs w:val="22"/>
                <w:lang w:val="es-AR"/>
              </w:rPr>
            </w:pPr>
            <w:hyperlink r:id="rId16" w:tooltip="Canadá" w:history="1">
              <w:r w:rsidRPr="0073352C">
                <w:rPr>
                  <w:rStyle w:val="Hipervnculo"/>
                  <w:color w:val="auto"/>
                  <w:sz w:val="22"/>
                  <w:szCs w:val="22"/>
                  <w:u w:val="none"/>
                  <w:lang w:val="es-AR"/>
                </w:rPr>
                <w:t>Canadá</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1596C" w:rsidRPr="0041596C" w:rsidRDefault="0041596C" w:rsidP="0041596C">
            <w:pPr>
              <w:tabs>
                <w:tab w:val="left" w:pos="3705"/>
                <w:tab w:val="left" w:pos="7485"/>
              </w:tabs>
              <w:rPr>
                <w:sz w:val="22"/>
                <w:szCs w:val="22"/>
                <w:lang w:val="es-AR"/>
              </w:rPr>
            </w:pPr>
            <w:r w:rsidRPr="0041596C">
              <w:rPr>
                <w:sz w:val="22"/>
                <w:szCs w:val="22"/>
                <w:lang w:val="es-AR"/>
              </w:rPr>
              <w:t>1 532 343</w:t>
            </w:r>
          </w:p>
        </w:tc>
      </w:tr>
    </w:tbl>
    <w:p w:rsidR="0041596C" w:rsidRDefault="0041596C" w:rsidP="00632C12">
      <w:pPr>
        <w:tabs>
          <w:tab w:val="left" w:pos="3705"/>
          <w:tab w:val="left" w:pos="7485"/>
        </w:tabs>
        <w:rPr>
          <w:sz w:val="22"/>
          <w:szCs w:val="22"/>
        </w:rPr>
      </w:pPr>
    </w:p>
    <w:p w:rsidR="0041596C" w:rsidRPr="002343DB" w:rsidRDefault="0041596C" w:rsidP="00632C12">
      <w:pPr>
        <w:tabs>
          <w:tab w:val="left" w:pos="3705"/>
          <w:tab w:val="left" w:pos="7485"/>
        </w:tabs>
      </w:pPr>
      <w:r w:rsidRPr="002343DB">
        <w:t xml:space="preserve">Si se mide </w:t>
      </w:r>
      <w:r w:rsidR="00B13005" w:rsidRPr="002343DB">
        <w:t xml:space="preserve">el Producto Bruto Interno </w:t>
      </w:r>
      <w:r w:rsidRPr="002343DB">
        <w:t xml:space="preserve">por la cantidad de habitantes de un </w:t>
      </w:r>
      <w:r w:rsidR="00E06016" w:rsidRPr="002343DB">
        <w:t>país</w:t>
      </w:r>
      <w:r w:rsidR="00B13005" w:rsidRPr="002343DB">
        <w:t>,</w:t>
      </w:r>
      <w:r w:rsidRPr="002343DB">
        <w:t xml:space="preserve"> se obtiene el PBI per </w:t>
      </w:r>
      <w:r w:rsidR="00E06016" w:rsidRPr="002343DB">
        <w:t>cápita</w:t>
      </w:r>
      <w:r w:rsidRPr="002343DB">
        <w:t>.</w:t>
      </w:r>
    </w:p>
    <w:p w:rsidR="0041596C" w:rsidRDefault="0041596C" w:rsidP="00632C12">
      <w:pPr>
        <w:tabs>
          <w:tab w:val="left" w:pos="3705"/>
          <w:tab w:val="left" w:pos="7485"/>
        </w:tabs>
        <w:rPr>
          <w:sz w:val="22"/>
          <w:szCs w:val="22"/>
        </w:rPr>
      </w:pPr>
    </w:p>
    <w:p w:rsidR="0041596C" w:rsidRDefault="00B13005" w:rsidP="00632C12">
      <w:pPr>
        <w:tabs>
          <w:tab w:val="left" w:pos="3705"/>
          <w:tab w:val="left" w:pos="7485"/>
        </w:tabs>
        <w:rPr>
          <w:sz w:val="22"/>
          <w:szCs w:val="22"/>
        </w:rPr>
      </w:pPr>
      <w:r>
        <w:rPr>
          <w:noProof/>
          <w:lang w:val="es-AR" w:eastAsia="es-AR"/>
        </w:rPr>
        <w:pict>
          <v:shape id="_x0000_s1044" type="#_x0000_t202" style="position:absolute;margin-left:13.95pt;margin-top:4.55pt;width:438.15pt;height:293.05pt;z-index:5;mso-wrap-style:none">
            <v:textbox style="mso-next-textbox:#_x0000_s1044;mso-fit-shape-to-text:t">
              <w:txbxContent>
                <w:p w:rsidR="00E06016" w:rsidRDefault="00E06016">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23pt;height:285pt">
                        <v:imagedata r:id="rId17" o:title="mapa-pib-per-capita-en-el-mundo"/>
                      </v:shape>
                    </w:pict>
                  </w:r>
                </w:p>
              </w:txbxContent>
            </v:textbox>
          </v:shape>
        </w:pict>
      </w:r>
    </w:p>
    <w:p w:rsidR="0041596C" w:rsidRDefault="0041596C" w:rsidP="00632C12">
      <w:pPr>
        <w:tabs>
          <w:tab w:val="left" w:pos="3705"/>
          <w:tab w:val="left" w:pos="7485"/>
        </w:tabs>
        <w:rPr>
          <w:sz w:val="22"/>
          <w:szCs w:val="22"/>
        </w:rPr>
      </w:pPr>
    </w:p>
    <w:p w:rsidR="0041596C" w:rsidRDefault="0041596C" w:rsidP="00632C12">
      <w:pPr>
        <w:tabs>
          <w:tab w:val="left" w:pos="3705"/>
          <w:tab w:val="left" w:pos="7485"/>
        </w:tabs>
        <w:rPr>
          <w:sz w:val="22"/>
          <w:szCs w:val="22"/>
        </w:rPr>
      </w:pPr>
    </w:p>
    <w:p w:rsidR="0041596C" w:rsidRDefault="0041596C" w:rsidP="00632C12">
      <w:pPr>
        <w:tabs>
          <w:tab w:val="left" w:pos="3705"/>
          <w:tab w:val="left" w:pos="7485"/>
        </w:tabs>
        <w:rPr>
          <w:sz w:val="22"/>
          <w:szCs w:val="22"/>
        </w:rPr>
      </w:pPr>
    </w:p>
    <w:p w:rsidR="0041596C" w:rsidRDefault="0041596C" w:rsidP="00632C12">
      <w:pPr>
        <w:tabs>
          <w:tab w:val="left" w:pos="3705"/>
          <w:tab w:val="left" w:pos="7485"/>
        </w:tabs>
        <w:rPr>
          <w:sz w:val="22"/>
          <w:szCs w:val="22"/>
        </w:rPr>
      </w:pPr>
    </w:p>
    <w:p w:rsidR="0041596C" w:rsidRDefault="0041596C" w:rsidP="00632C12">
      <w:pPr>
        <w:tabs>
          <w:tab w:val="left" w:pos="3705"/>
          <w:tab w:val="left" w:pos="7485"/>
        </w:tabs>
        <w:rPr>
          <w:sz w:val="22"/>
          <w:szCs w:val="22"/>
        </w:rPr>
      </w:pPr>
    </w:p>
    <w:p w:rsidR="0041596C" w:rsidRDefault="0041596C" w:rsidP="00632C12">
      <w:pPr>
        <w:tabs>
          <w:tab w:val="left" w:pos="3705"/>
          <w:tab w:val="left" w:pos="7485"/>
        </w:tabs>
        <w:rPr>
          <w:sz w:val="22"/>
          <w:szCs w:val="22"/>
        </w:rPr>
      </w:pPr>
    </w:p>
    <w:p w:rsidR="0041596C" w:rsidRDefault="0041596C" w:rsidP="00632C12">
      <w:pPr>
        <w:tabs>
          <w:tab w:val="left" w:pos="3705"/>
          <w:tab w:val="left" w:pos="7485"/>
        </w:tabs>
        <w:rPr>
          <w:sz w:val="22"/>
          <w:szCs w:val="22"/>
        </w:rPr>
      </w:pPr>
    </w:p>
    <w:p w:rsidR="0041596C" w:rsidRDefault="0041596C" w:rsidP="00632C12">
      <w:pPr>
        <w:tabs>
          <w:tab w:val="left" w:pos="3705"/>
          <w:tab w:val="left" w:pos="7485"/>
        </w:tabs>
        <w:rPr>
          <w:sz w:val="22"/>
          <w:szCs w:val="22"/>
        </w:rPr>
      </w:pPr>
    </w:p>
    <w:p w:rsidR="0041596C" w:rsidRDefault="0041596C" w:rsidP="00632C12">
      <w:pPr>
        <w:tabs>
          <w:tab w:val="left" w:pos="3705"/>
          <w:tab w:val="left" w:pos="7485"/>
        </w:tabs>
        <w:rPr>
          <w:sz w:val="22"/>
          <w:szCs w:val="22"/>
        </w:rPr>
      </w:pPr>
    </w:p>
    <w:p w:rsidR="0041596C" w:rsidRDefault="0041596C" w:rsidP="00632C12">
      <w:pPr>
        <w:tabs>
          <w:tab w:val="left" w:pos="3705"/>
          <w:tab w:val="left" w:pos="7485"/>
        </w:tabs>
        <w:rPr>
          <w:sz w:val="22"/>
          <w:szCs w:val="22"/>
        </w:rPr>
      </w:pPr>
    </w:p>
    <w:p w:rsidR="0041596C" w:rsidRDefault="0041596C" w:rsidP="00632C12">
      <w:pPr>
        <w:tabs>
          <w:tab w:val="left" w:pos="3705"/>
          <w:tab w:val="left" w:pos="7485"/>
        </w:tabs>
        <w:rPr>
          <w:sz w:val="22"/>
          <w:szCs w:val="22"/>
        </w:rPr>
      </w:pPr>
    </w:p>
    <w:p w:rsidR="0041596C" w:rsidRDefault="0041596C" w:rsidP="00632C12">
      <w:pPr>
        <w:tabs>
          <w:tab w:val="left" w:pos="3705"/>
          <w:tab w:val="left" w:pos="7485"/>
        </w:tabs>
        <w:rPr>
          <w:sz w:val="22"/>
          <w:szCs w:val="22"/>
        </w:rPr>
      </w:pPr>
    </w:p>
    <w:p w:rsidR="0041596C" w:rsidRDefault="0041596C" w:rsidP="00632C12">
      <w:pPr>
        <w:tabs>
          <w:tab w:val="left" w:pos="3705"/>
          <w:tab w:val="left" w:pos="7485"/>
        </w:tabs>
        <w:rPr>
          <w:sz w:val="22"/>
          <w:szCs w:val="22"/>
        </w:rPr>
      </w:pPr>
    </w:p>
    <w:p w:rsidR="0041596C" w:rsidRDefault="0041596C" w:rsidP="00632C12">
      <w:pPr>
        <w:tabs>
          <w:tab w:val="left" w:pos="3705"/>
          <w:tab w:val="left" w:pos="7485"/>
        </w:tabs>
        <w:rPr>
          <w:sz w:val="22"/>
          <w:szCs w:val="22"/>
        </w:rPr>
      </w:pPr>
    </w:p>
    <w:p w:rsidR="0041596C" w:rsidRPr="007A5382" w:rsidRDefault="0041596C" w:rsidP="00632C12">
      <w:pPr>
        <w:tabs>
          <w:tab w:val="left" w:pos="3705"/>
          <w:tab w:val="left" w:pos="7485"/>
        </w:tabs>
        <w:rPr>
          <w:sz w:val="22"/>
          <w:szCs w:val="22"/>
        </w:rPr>
      </w:pPr>
    </w:p>
    <w:p w:rsidR="00CC2774" w:rsidRDefault="00CC2774" w:rsidP="00632C12">
      <w:pPr>
        <w:tabs>
          <w:tab w:val="left" w:pos="3705"/>
          <w:tab w:val="left" w:pos="7485"/>
        </w:tabs>
      </w:pPr>
    </w:p>
    <w:p w:rsidR="00EC741F" w:rsidRDefault="00EC741F" w:rsidP="00632C12">
      <w:pPr>
        <w:tabs>
          <w:tab w:val="left" w:pos="3705"/>
          <w:tab w:val="left" w:pos="7485"/>
        </w:tabs>
      </w:pPr>
    </w:p>
    <w:p w:rsidR="00EC741F" w:rsidRDefault="00EC741F" w:rsidP="00632C12">
      <w:pPr>
        <w:tabs>
          <w:tab w:val="left" w:pos="3705"/>
          <w:tab w:val="left" w:pos="7485"/>
        </w:tabs>
      </w:pPr>
    </w:p>
    <w:p w:rsidR="00EC741F" w:rsidRDefault="00EC741F" w:rsidP="00632C12">
      <w:pPr>
        <w:tabs>
          <w:tab w:val="left" w:pos="3705"/>
          <w:tab w:val="left" w:pos="7485"/>
        </w:tabs>
      </w:pPr>
    </w:p>
    <w:p w:rsidR="00EC741F" w:rsidRDefault="00EC741F" w:rsidP="00632C12">
      <w:pPr>
        <w:tabs>
          <w:tab w:val="left" w:pos="3705"/>
          <w:tab w:val="left" w:pos="7485"/>
        </w:tabs>
      </w:pPr>
    </w:p>
    <w:p w:rsidR="00EC741F" w:rsidRDefault="00EC741F" w:rsidP="00632C12">
      <w:pPr>
        <w:tabs>
          <w:tab w:val="left" w:pos="3705"/>
          <w:tab w:val="left" w:pos="7485"/>
        </w:tabs>
      </w:pPr>
    </w:p>
    <w:p w:rsidR="00EC741F" w:rsidRDefault="00EC741F" w:rsidP="00632C12">
      <w:pPr>
        <w:tabs>
          <w:tab w:val="left" w:pos="3705"/>
          <w:tab w:val="left" w:pos="7485"/>
        </w:tabs>
      </w:pPr>
    </w:p>
    <w:p w:rsidR="00EC741F" w:rsidRDefault="00EC741F" w:rsidP="00632C12">
      <w:pPr>
        <w:tabs>
          <w:tab w:val="left" w:pos="3705"/>
          <w:tab w:val="left" w:pos="7485"/>
        </w:tabs>
      </w:pPr>
    </w:p>
    <w:p w:rsidR="00EC741F" w:rsidRDefault="00EC741F" w:rsidP="00632C12">
      <w:pPr>
        <w:tabs>
          <w:tab w:val="left" w:pos="3705"/>
          <w:tab w:val="left" w:pos="7485"/>
        </w:tabs>
      </w:pPr>
    </w:p>
    <w:p w:rsidR="00EC741F" w:rsidRDefault="00EC741F" w:rsidP="00632C12">
      <w:pPr>
        <w:tabs>
          <w:tab w:val="left" w:pos="3705"/>
          <w:tab w:val="left" w:pos="7485"/>
        </w:tabs>
      </w:pPr>
    </w:p>
    <w:p w:rsidR="00EC741F" w:rsidRDefault="00EC741F" w:rsidP="00632C12">
      <w:pPr>
        <w:tabs>
          <w:tab w:val="left" w:pos="3705"/>
          <w:tab w:val="left" w:pos="7485"/>
        </w:tabs>
      </w:pPr>
    </w:p>
    <w:p w:rsidR="00EC741F" w:rsidRDefault="00EC741F" w:rsidP="00632C12">
      <w:pPr>
        <w:tabs>
          <w:tab w:val="left" w:pos="3705"/>
          <w:tab w:val="left" w:pos="7485"/>
        </w:tabs>
      </w:pPr>
    </w:p>
    <w:p w:rsidR="00EC741F" w:rsidRDefault="00EC741F" w:rsidP="00632C12">
      <w:pPr>
        <w:tabs>
          <w:tab w:val="left" w:pos="3705"/>
          <w:tab w:val="left" w:pos="7485"/>
        </w:tabs>
      </w:pPr>
    </w:p>
    <w:p w:rsidR="00EC741F" w:rsidRDefault="00EC741F" w:rsidP="00632C12">
      <w:pPr>
        <w:tabs>
          <w:tab w:val="left" w:pos="3705"/>
          <w:tab w:val="left" w:pos="7485"/>
        </w:tabs>
      </w:pPr>
    </w:p>
    <w:p w:rsidR="00EC741F" w:rsidRDefault="00EC741F" w:rsidP="00632C12">
      <w:pPr>
        <w:tabs>
          <w:tab w:val="left" w:pos="3705"/>
          <w:tab w:val="left" w:pos="7485"/>
        </w:tabs>
      </w:pPr>
    </w:p>
    <w:p w:rsidR="00CC2774" w:rsidRDefault="00CC2774" w:rsidP="00632C12">
      <w:pPr>
        <w:tabs>
          <w:tab w:val="left" w:pos="3705"/>
          <w:tab w:val="left" w:pos="7485"/>
        </w:tabs>
      </w:pPr>
    </w:p>
    <w:p w:rsidR="00CC2774" w:rsidRDefault="00CC2774" w:rsidP="00632C12">
      <w:pPr>
        <w:tabs>
          <w:tab w:val="left" w:pos="3705"/>
          <w:tab w:val="left" w:pos="7485"/>
        </w:tabs>
      </w:pPr>
    </w:p>
    <w:p w:rsidR="00CC2774" w:rsidRDefault="00CC2774" w:rsidP="00632C12">
      <w:pPr>
        <w:tabs>
          <w:tab w:val="left" w:pos="3705"/>
          <w:tab w:val="left" w:pos="7485"/>
        </w:tabs>
      </w:pPr>
    </w:p>
    <w:p w:rsidR="00632C12" w:rsidRDefault="00E24759" w:rsidP="00632C12">
      <w:pPr>
        <w:tabs>
          <w:tab w:val="left" w:pos="3705"/>
          <w:tab w:val="left" w:pos="7485"/>
        </w:tabs>
      </w:pPr>
      <w:r>
        <w:lastRenderedPageBreak/>
        <w:t xml:space="preserve">El PBI </w:t>
      </w:r>
      <w:r w:rsidR="00495E88">
        <w:t xml:space="preserve">solo tiene en cuenta la economía de la sociedad, por ello las Naciones Unidas, a través del </w:t>
      </w:r>
      <w:r w:rsidR="00632C12" w:rsidRPr="00632C12">
        <w:t xml:space="preserve">Programa de las Naciones Unidas para el Desarrollo (PNUD) creó en 1990 el </w:t>
      </w:r>
      <w:r w:rsidR="00C86EF2" w:rsidRPr="00495E88">
        <w:t>ÍNDICE DE DESARROLLO</w:t>
      </w:r>
      <w:r w:rsidR="00C86EF2" w:rsidRPr="00E91B23">
        <w:t xml:space="preserve"> HUMANO</w:t>
      </w:r>
      <w:r w:rsidR="00C86EF2" w:rsidRPr="00C86EF2">
        <w:rPr>
          <w:b/>
        </w:rPr>
        <w:t xml:space="preserve"> </w:t>
      </w:r>
      <w:r w:rsidR="00BD3521">
        <w:t xml:space="preserve">(IDH), que </w:t>
      </w:r>
      <w:r w:rsidR="00632C12" w:rsidRPr="00632C12">
        <w:t>mide los progresos generales de un país en tres dimensiones</w:t>
      </w:r>
      <w:r w:rsidR="00495E88">
        <w:t xml:space="preserve"> básicas del desarrollo humano:</w:t>
      </w:r>
    </w:p>
    <w:p w:rsidR="005F7E44" w:rsidRDefault="005F7E44" w:rsidP="00632C12">
      <w:pPr>
        <w:tabs>
          <w:tab w:val="left" w:pos="3705"/>
          <w:tab w:val="left" w:pos="7485"/>
        </w:tabs>
      </w:pPr>
    </w:p>
    <w:p w:rsidR="00CD0214" w:rsidRDefault="009172AA" w:rsidP="00BD3521">
      <w:pPr>
        <w:numPr>
          <w:ilvl w:val="0"/>
          <w:numId w:val="14"/>
        </w:numPr>
        <w:tabs>
          <w:tab w:val="left" w:pos="3705"/>
          <w:tab w:val="left" w:pos="7485"/>
        </w:tabs>
        <w:rPr>
          <w:lang w:val="es-AR"/>
        </w:rPr>
      </w:pPr>
      <w:r w:rsidRPr="009172AA">
        <w:rPr>
          <w:b/>
          <w:bCs/>
          <w:lang w:val="es-AR"/>
        </w:rPr>
        <w:t>Salud</w:t>
      </w:r>
      <w:r w:rsidRPr="009172AA">
        <w:rPr>
          <w:lang w:val="es-AR"/>
        </w:rPr>
        <w:t>: medida según la </w:t>
      </w:r>
      <w:hyperlink r:id="rId18" w:tooltip="Esperanza de vida" w:history="1">
        <w:r w:rsidRPr="009172AA">
          <w:rPr>
            <w:rStyle w:val="Hipervnculo"/>
            <w:color w:val="auto"/>
            <w:u w:val="none"/>
            <w:lang w:val="es-AR"/>
          </w:rPr>
          <w:t>esperanza de vida</w:t>
        </w:r>
      </w:hyperlink>
      <w:r w:rsidRPr="009172AA">
        <w:rPr>
          <w:lang w:val="es-AR"/>
        </w:rPr>
        <w:t> al nacer.</w:t>
      </w:r>
    </w:p>
    <w:p w:rsidR="00CD0214" w:rsidRDefault="009172AA" w:rsidP="00BD3521">
      <w:pPr>
        <w:numPr>
          <w:ilvl w:val="0"/>
          <w:numId w:val="14"/>
        </w:numPr>
        <w:tabs>
          <w:tab w:val="left" w:pos="3705"/>
          <w:tab w:val="left" w:pos="7485"/>
        </w:tabs>
        <w:rPr>
          <w:lang w:val="es-AR"/>
        </w:rPr>
      </w:pPr>
      <w:r w:rsidRPr="00CD0214">
        <w:rPr>
          <w:b/>
          <w:bCs/>
          <w:lang w:val="es-AR"/>
        </w:rPr>
        <w:t>Educación</w:t>
      </w:r>
      <w:r w:rsidRPr="00CD0214">
        <w:rPr>
          <w:lang w:val="es-AR"/>
        </w:rPr>
        <w:t xml:space="preserve">: medida por </w:t>
      </w:r>
      <w:r w:rsidR="00BD3521" w:rsidRPr="00CD0214">
        <w:rPr>
          <w:lang w:val="es-AR"/>
        </w:rPr>
        <w:t xml:space="preserve">tres datos: </w:t>
      </w:r>
      <w:r w:rsidRPr="00CD0214">
        <w:rPr>
          <w:lang w:val="es-AR"/>
        </w:rPr>
        <w:t>la </w:t>
      </w:r>
      <w:hyperlink r:id="rId19" w:tooltip="Índice de alfabetización" w:history="1">
        <w:r w:rsidRPr="00CD0214">
          <w:rPr>
            <w:rStyle w:val="Hipervnculo"/>
            <w:color w:val="auto"/>
            <w:u w:val="none"/>
            <w:lang w:val="es-AR"/>
          </w:rPr>
          <w:t>tasa de alfabetización de adultos</w:t>
        </w:r>
      </w:hyperlink>
      <w:r w:rsidR="00BD3521" w:rsidRPr="00CD0214">
        <w:rPr>
          <w:lang w:val="es-AR"/>
        </w:rPr>
        <w:t xml:space="preserve">, la </w:t>
      </w:r>
      <w:r w:rsidRPr="00CD0214">
        <w:rPr>
          <w:lang w:val="es-AR"/>
        </w:rPr>
        <w:t>matriculación en</w:t>
      </w:r>
      <w:r w:rsidR="00233CFC" w:rsidRPr="00CD0214">
        <w:rPr>
          <w:lang w:val="es-AR"/>
        </w:rPr>
        <w:t xml:space="preserve"> </w:t>
      </w:r>
      <w:hyperlink r:id="rId20" w:tooltip="Educación primaria" w:history="1">
        <w:r w:rsidRPr="00CD0214">
          <w:rPr>
            <w:rStyle w:val="Hipervnculo"/>
            <w:color w:val="auto"/>
            <w:u w:val="none"/>
            <w:lang w:val="es-AR"/>
          </w:rPr>
          <w:t>educación primaria</w:t>
        </w:r>
      </w:hyperlink>
      <w:r w:rsidRPr="00CD0214">
        <w:rPr>
          <w:lang w:val="es-AR"/>
        </w:rPr>
        <w:t>, </w:t>
      </w:r>
      <w:hyperlink r:id="rId21" w:tooltip="Educación secundaria" w:history="1">
        <w:r w:rsidRPr="00CD0214">
          <w:rPr>
            <w:rStyle w:val="Hipervnculo"/>
            <w:color w:val="auto"/>
            <w:u w:val="none"/>
            <w:lang w:val="es-AR"/>
          </w:rPr>
          <w:t>secundaria</w:t>
        </w:r>
      </w:hyperlink>
      <w:r w:rsidRPr="00CD0214">
        <w:rPr>
          <w:lang w:val="es-AR"/>
        </w:rPr>
        <w:t> y </w:t>
      </w:r>
      <w:hyperlink r:id="rId22" w:tooltip="Educación superior" w:history="1">
        <w:r w:rsidRPr="00CD0214">
          <w:rPr>
            <w:rStyle w:val="Hipervnculo"/>
            <w:color w:val="auto"/>
            <w:u w:val="none"/>
            <w:lang w:val="es-AR"/>
          </w:rPr>
          <w:t>superior</w:t>
        </w:r>
      </w:hyperlink>
      <w:r w:rsidR="00BD3521" w:rsidRPr="00CD0214">
        <w:rPr>
          <w:lang w:val="es-AR"/>
        </w:rPr>
        <w:t xml:space="preserve">, y </w:t>
      </w:r>
      <w:r w:rsidRPr="00CD0214">
        <w:rPr>
          <w:lang w:val="es-AR"/>
        </w:rPr>
        <w:t>los años de duración de la educación obligatoria.</w:t>
      </w:r>
    </w:p>
    <w:p w:rsidR="009172AA" w:rsidRPr="00CD0214" w:rsidRDefault="009172AA" w:rsidP="00BD3521">
      <w:pPr>
        <w:numPr>
          <w:ilvl w:val="0"/>
          <w:numId w:val="14"/>
        </w:numPr>
        <w:tabs>
          <w:tab w:val="left" w:pos="3705"/>
          <w:tab w:val="left" w:pos="7485"/>
        </w:tabs>
        <w:rPr>
          <w:lang w:val="es-AR"/>
        </w:rPr>
      </w:pPr>
      <w:r w:rsidRPr="00CD0214">
        <w:rPr>
          <w:b/>
          <w:bCs/>
          <w:lang w:val="es-AR"/>
        </w:rPr>
        <w:t>Riqueza</w:t>
      </w:r>
      <w:r w:rsidRPr="00CD0214">
        <w:rPr>
          <w:lang w:val="es-AR"/>
        </w:rPr>
        <w:t>: medida por el </w:t>
      </w:r>
      <w:hyperlink r:id="rId23" w:tooltip="Renta per cápita" w:history="1">
        <w:r w:rsidR="00233CFC" w:rsidRPr="00CD0214">
          <w:rPr>
            <w:rStyle w:val="Hipervnculo"/>
            <w:color w:val="auto"/>
            <w:u w:val="none"/>
            <w:lang w:val="es-AR"/>
          </w:rPr>
          <w:t>PBI (Producto Bruto Interno)</w:t>
        </w:r>
        <w:r w:rsidRPr="00CD0214">
          <w:rPr>
            <w:rStyle w:val="Hipervnculo"/>
            <w:color w:val="auto"/>
            <w:u w:val="none"/>
            <w:lang w:val="es-AR"/>
          </w:rPr>
          <w:t xml:space="preserve"> per cápita</w:t>
        </w:r>
      </w:hyperlink>
      <w:r w:rsidR="00233CFC" w:rsidRPr="00CD0214">
        <w:rPr>
          <w:lang w:val="es-AR"/>
        </w:rPr>
        <w:t xml:space="preserve">, </w:t>
      </w:r>
      <w:r w:rsidRPr="00CD0214">
        <w:rPr>
          <w:lang w:val="es-AR"/>
        </w:rPr>
        <w:t> </w:t>
      </w:r>
      <w:r w:rsidR="00233CFC" w:rsidRPr="00CD0214">
        <w:rPr>
          <w:lang w:val="es-AR"/>
        </w:rPr>
        <w:t xml:space="preserve">en dólares. </w:t>
      </w:r>
    </w:p>
    <w:p w:rsidR="0069717F" w:rsidRDefault="0069717F" w:rsidP="00E91B23">
      <w:pPr>
        <w:tabs>
          <w:tab w:val="left" w:pos="3705"/>
          <w:tab w:val="left" w:pos="7485"/>
        </w:tabs>
      </w:pPr>
    </w:p>
    <w:p w:rsidR="00632C12" w:rsidRDefault="00DB5002" w:rsidP="003F489E">
      <w:pPr>
        <w:tabs>
          <w:tab w:val="left" w:pos="3705"/>
          <w:tab w:val="left" w:pos="7485"/>
        </w:tabs>
      </w:pPr>
      <w:r>
        <w:t xml:space="preserve">Con la combinación de estas variables, se obtiene un dato </w:t>
      </w:r>
      <w:r w:rsidR="003F489E">
        <w:t>numérico</w:t>
      </w:r>
      <w:r>
        <w:t xml:space="preserve"> o IDH que va de</w:t>
      </w:r>
      <w:r w:rsidR="00E91B23">
        <w:t xml:space="preserve"> 1 (el mejor) a O (el peor). De esta manera se clasifican las naciones </w:t>
      </w:r>
      <w:r w:rsidR="003F489E">
        <w:t>en tres categorías:</w:t>
      </w:r>
    </w:p>
    <w:p w:rsidR="00E91B23" w:rsidRPr="00632C12" w:rsidRDefault="00E91B23" w:rsidP="003F489E">
      <w:pPr>
        <w:tabs>
          <w:tab w:val="left" w:pos="3705"/>
          <w:tab w:val="left" w:pos="7485"/>
        </w:tabs>
      </w:pPr>
    </w:p>
    <w:p w:rsidR="00DB5002" w:rsidRDefault="00632C12" w:rsidP="00632C12">
      <w:pPr>
        <w:spacing w:line="360" w:lineRule="auto"/>
      </w:pPr>
      <w:r w:rsidRPr="00632C12">
        <w:t xml:space="preserve">• Países con desarrollo humano alto: con valores del IDH de 0,800 y superiores; </w:t>
      </w:r>
    </w:p>
    <w:p w:rsidR="00632C12" w:rsidRPr="00632C12" w:rsidRDefault="00632C12" w:rsidP="00632C12">
      <w:pPr>
        <w:spacing w:line="360" w:lineRule="auto"/>
      </w:pPr>
      <w:r w:rsidRPr="00632C12">
        <w:t xml:space="preserve">• Países con desarrollo humano medio: con valores entre 0,500 y 0,799; </w:t>
      </w:r>
    </w:p>
    <w:p w:rsidR="00DB5002" w:rsidRDefault="00632C12" w:rsidP="00632C12">
      <w:pPr>
        <w:spacing w:line="360" w:lineRule="auto"/>
      </w:pPr>
      <w:r w:rsidRPr="00632C12">
        <w:t xml:space="preserve">• Países con desarrollo humano bajo: con valores inferiores a 0,500. </w:t>
      </w:r>
    </w:p>
    <w:tbl>
      <w:tblPr>
        <w:tblpPr w:leftFromText="141" w:rightFromText="141" w:vertAnchor="text" w:horzAnchor="page" w:tblpX="4318" w:tblpY="172"/>
        <w:tblW w:w="4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27"/>
        <w:gridCol w:w="1701"/>
      </w:tblGrid>
      <w:tr w:rsidR="002D0496" w:rsidTr="002D0496">
        <w:tc>
          <w:tcPr>
            <w:tcW w:w="3227" w:type="dxa"/>
          </w:tcPr>
          <w:p w:rsidR="002D0496" w:rsidRPr="006817B3" w:rsidRDefault="002D0496" w:rsidP="002D0496">
            <w:pPr>
              <w:spacing w:before="100" w:beforeAutospacing="1" w:after="100" w:afterAutospacing="1"/>
              <w:jc w:val="center"/>
              <w:rPr>
                <w:sz w:val="22"/>
              </w:rPr>
            </w:pPr>
            <w:r w:rsidRPr="006817B3">
              <w:rPr>
                <w:sz w:val="22"/>
              </w:rPr>
              <w:t>PAÍS</w:t>
            </w:r>
          </w:p>
        </w:tc>
        <w:tc>
          <w:tcPr>
            <w:tcW w:w="1701" w:type="dxa"/>
          </w:tcPr>
          <w:p w:rsidR="002D0496" w:rsidRPr="006817B3" w:rsidRDefault="002D0496" w:rsidP="002D0496">
            <w:pPr>
              <w:spacing w:before="100" w:beforeAutospacing="1" w:after="100" w:afterAutospacing="1"/>
              <w:jc w:val="center"/>
              <w:rPr>
                <w:sz w:val="22"/>
              </w:rPr>
            </w:pPr>
            <w:r w:rsidRPr="006817B3">
              <w:rPr>
                <w:sz w:val="22"/>
              </w:rPr>
              <w:t>IDH  (Puesto)</w:t>
            </w:r>
          </w:p>
        </w:tc>
      </w:tr>
      <w:tr w:rsidR="002D0496" w:rsidTr="002D0496">
        <w:tc>
          <w:tcPr>
            <w:tcW w:w="3227" w:type="dxa"/>
          </w:tcPr>
          <w:p w:rsidR="002D0496" w:rsidRDefault="002D0496" w:rsidP="002D0496">
            <w:pPr>
              <w:spacing w:before="100" w:beforeAutospacing="1" w:after="100" w:afterAutospacing="1"/>
            </w:pPr>
            <w:r>
              <w:t>Noruega</w:t>
            </w:r>
          </w:p>
        </w:tc>
        <w:tc>
          <w:tcPr>
            <w:tcW w:w="1701" w:type="dxa"/>
          </w:tcPr>
          <w:p w:rsidR="002D0496" w:rsidRDefault="002D0496" w:rsidP="002D0496">
            <w:pPr>
              <w:spacing w:before="100" w:beforeAutospacing="1" w:after="100" w:afterAutospacing="1"/>
              <w:jc w:val="right"/>
            </w:pPr>
            <w:r>
              <w:t>1</w:t>
            </w:r>
          </w:p>
        </w:tc>
      </w:tr>
      <w:tr w:rsidR="002D0496" w:rsidTr="002D0496">
        <w:tc>
          <w:tcPr>
            <w:tcW w:w="3227" w:type="dxa"/>
          </w:tcPr>
          <w:p w:rsidR="002D0496" w:rsidRDefault="002D0496" w:rsidP="002D0496">
            <w:pPr>
              <w:spacing w:before="100" w:beforeAutospacing="1" w:after="100" w:afterAutospacing="1"/>
            </w:pPr>
            <w:r>
              <w:t>Australia</w:t>
            </w:r>
          </w:p>
        </w:tc>
        <w:tc>
          <w:tcPr>
            <w:tcW w:w="1701" w:type="dxa"/>
          </w:tcPr>
          <w:p w:rsidR="002D0496" w:rsidRDefault="002D0496" w:rsidP="002D0496">
            <w:pPr>
              <w:spacing w:before="100" w:beforeAutospacing="1" w:after="100" w:afterAutospacing="1"/>
              <w:jc w:val="right"/>
            </w:pPr>
            <w:r>
              <w:t>2</w:t>
            </w:r>
          </w:p>
        </w:tc>
      </w:tr>
      <w:tr w:rsidR="002D0496" w:rsidTr="002D0496">
        <w:tc>
          <w:tcPr>
            <w:tcW w:w="3227" w:type="dxa"/>
          </w:tcPr>
          <w:p w:rsidR="002D0496" w:rsidRDefault="002D0496" w:rsidP="002D0496">
            <w:pPr>
              <w:spacing w:before="100" w:beforeAutospacing="1" w:after="100" w:afterAutospacing="1"/>
            </w:pPr>
            <w:r>
              <w:t>Suiza</w:t>
            </w:r>
          </w:p>
        </w:tc>
        <w:tc>
          <w:tcPr>
            <w:tcW w:w="1701" w:type="dxa"/>
          </w:tcPr>
          <w:p w:rsidR="002D0496" w:rsidRDefault="002D0496" w:rsidP="002D0496">
            <w:pPr>
              <w:spacing w:before="100" w:beforeAutospacing="1" w:after="100" w:afterAutospacing="1"/>
              <w:jc w:val="right"/>
            </w:pPr>
            <w:r>
              <w:t>3</w:t>
            </w:r>
          </w:p>
        </w:tc>
      </w:tr>
      <w:tr w:rsidR="002D0496" w:rsidTr="002D0496">
        <w:tc>
          <w:tcPr>
            <w:tcW w:w="3227" w:type="dxa"/>
          </w:tcPr>
          <w:p w:rsidR="002D0496" w:rsidRDefault="002D0496" w:rsidP="002D0496">
            <w:pPr>
              <w:spacing w:before="100" w:beforeAutospacing="1" w:after="100" w:afterAutospacing="1"/>
            </w:pPr>
            <w:r>
              <w:t>Alemania</w:t>
            </w:r>
          </w:p>
        </w:tc>
        <w:tc>
          <w:tcPr>
            <w:tcW w:w="1701" w:type="dxa"/>
          </w:tcPr>
          <w:p w:rsidR="002D0496" w:rsidRDefault="002D0496" w:rsidP="002D0496">
            <w:pPr>
              <w:spacing w:before="100" w:beforeAutospacing="1" w:after="100" w:afterAutospacing="1"/>
              <w:jc w:val="right"/>
            </w:pPr>
            <w:r>
              <w:t>4</w:t>
            </w:r>
          </w:p>
        </w:tc>
      </w:tr>
      <w:tr w:rsidR="002D0496" w:rsidTr="002D0496">
        <w:tc>
          <w:tcPr>
            <w:tcW w:w="3227" w:type="dxa"/>
          </w:tcPr>
          <w:p w:rsidR="002D0496" w:rsidRDefault="002D0496" w:rsidP="002D0496">
            <w:pPr>
              <w:spacing w:before="100" w:beforeAutospacing="1" w:after="100" w:afterAutospacing="1"/>
            </w:pPr>
            <w:r>
              <w:t>Dinamarca</w:t>
            </w:r>
          </w:p>
        </w:tc>
        <w:tc>
          <w:tcPr>
            <w:tcW w:w="1701" w:type="dxa"/>
          </w:tcPr>
          <w:p w:rsidR="002D0496" w:rsidRDefault="002D0496" w:rsidP="002D0496">
            <w:pPr>
              <w:spacing w:before="100" w:beforeAutospacing="1" w:after="100" w:afterAutospacing="1"/>
              <w:jc w:val="right"/>
            </w:pPr>
            <w:r>
              <w:t>5</w:t>
            </w:r>
          </w:p>
        </w:tc>
      </w:tr>
      <w:tr w:rsidR="002D0496" w:rsidTr="002D0496">
        <w:tc>
          <w:tcPr>
            <w:tcW w:w="3227" w:type="dxa"/>
          </w:tcPr>
          <w:p w:rsidR="002D0496" w:rsidRDefault="002D0496" w:rsidP="002D0496">
            <w:pPr>
              <w:spacing w:before="100" w:beforeAutospacing="1" w:after="100" w:afterAutospacing="1"/>
            </w:pPr>
          </w:p>
        </w:tc>
        <w:tc>
          <w:tcPr>
            <w:tcW w:w="1701" w:type="dxa"/>
          </w:tcPr>
          <w:p w:rsidR="002D0496" w:rsidRDefault="002D0496" w:rsidP="002D0496">
            <w:pPr>
              <w:spacing w:before="100" w:beforeAutospacing="1" w:after="100" w:afterAutospacing="1"/>
              <w:jc w:val="right"/>
            </w:pPr>
          </w:p>
        </w:tc>
      </w:tr>
      <w:tr w:rsidR="002D0496" w:rsidTr="002D0496">
        <w:tc>
          <w:tcPr>
            <w:tcW w:w="3227" w:type="dxa"/>
          </w:tcPr>
          <w:p w:rsidR="002D0496" w:rsidRDefault="002D0496" w:rsidP="002D0496">
            <w:pPr>
              <w:spacing w:before="100" w:beforeAutospacing="1" w:after="100" w:afterAutospacing="1"/>
            </w:pPr>
            <w:r>
              <w:t>EE.UU.</w:t>
            </w:r>
          </w:p>
        </w:tc>
        <w:tc>
          <w:tcPr>
            <w:tcW w:w="1701" w:type="dxa"/>
          </w:tcPr>
          <w:p w:rsidR="002D0496" w:rsidRDefault="002D0496" w:rsidP="002D0496">
            <w:pPr>
              <w:spacing w:before="100" w:beforeAutospacing="1" w:after="100" w:afterAutospacing="1"/>
              <w:jc w:val="right"/>
            </w:pPr>
            <w:r>
              <w:t>10</w:t>
            </w:r>
          </w:p>
        </w:tc>
      </w:tr>
      <w:tr w:rsidR="002D0496" w:rsidTr="002D0496">
        <w:tc>
          <w:tcPr>
            <w:tcW w:w="3227" w:type="dxa"/>
          </w:tcPr>
          <w:p w:rsidR="002D0496" w:rsidRDefault="002D0496" w:rsidP="002D0496">
            <w:pPr>
              <w:spacing w:before="100" w:beforeAutospacing="1" w:after="100" w:afterAutospacing="1"/>
            </w:pPr>
            <w:r>
              <w:t xml:space="preserve">Reino Unido </w:t>
            </w:r>
          </w:p>
        </w:tc>
        <w:tc>
          <w:tcPr>
            <w:tcW w:w="1701" w:type="dxa"/>
          </w:tcPr>
          <w:p w:rsidR="002D0496" w:rsidRDefault="002D0496" w:rsidP="002D0496">
            <w:pPr>
              <w:spacing w:before="100" w:beforeAutospacing="1" w:after="100" w:afterAutospacing="1"/>
              <w:jc w:val="right"/>
            </w:pPr>
            <w:r>
              <w:t>16</w:t>
            </w:r>
          </w:p>
        </w:tc>
      </w:tr>
      <w:tr w:rsidR="002D0496" w:rsidTr="002D0496">
        <w:tc>
          <w:tcPr>
            <w:tcW w:w="3227" w:type="dxa"/>
          </w:tcPr>
          <w:p w:rsidR="002D0496" w:rsidRDefault="00E06016" w:rsidP="002D0496">
            <w:pPr>
              <w:spacing w:before="100" w:beforeAutospacing="1" w:after="100" w:afterAutospacing="1"/>
            </w:pPr>
            <w:r>
              <w:t>Japón</w:t>
            </w:r>
            <w:r w:rsidR="002D0496">
              <w:t xml:space="preserve"> </w:t>
            </w:r>
          </w:p>
        </w:tc>
        <w:tc>
          <w:tcPr>
            <w:tcW w:w="1701" w:type="dxa"/>
          </w:tcPr>
          <w:p w:rsidR="002D0496" w:rsidRDefault="002D0496" w:rsidP="002D0496">
            <w:pPr>
              <w:spacing w:before="100" w:beforeAutospacing="1" w:after="100" w:afterAutospacing="1"/>
              <w:jc w:val="right"/>
            </w:pPr>
            <w:r>
              <w:t>17</w:t>
            </w:r>
          </w:p>
        </w:tc>
      </w:tr>
      <w:tr w:rsidR="002D0496" w:rsidTr="002D0496">
        <w:tc>
          <w:tcPr>
            <w:tcW w:w="3227" w:type="dxa"/>
          </w:tcPr>
          <w:p w:rsidR="002D0496" w:rsidRDefault="002D0496" w:rsidP="002D0496">
            <w:pPr>
              <w:spacing w:before="100" w:beforeAutospacing="1" w:after="100" w:afterAutospacing="1"/>
            </w:pPr>
            <w:r>
              <w:t>Corea del Sur</w:t>
            </w:r>
          </w:p>
        </w:tc>
        <w:tc>
          <w:tcPr>
            <w:tcW w:w="1701" w:type="dxa"/>
          </w:tcPr>
          <w:p w:rsidR="002D0496" w:rsidRDefault="002D0496" w:rsidP="002D0496">
            <w:pPr>
              <w:spacing w:before="100" w:beforeAutospacing="1" w:after="100" w:afterAutospacing="1"/>
              <w:jc w:val="right"/>
            </w:pPr>
            <w:r>
              <w:t>18</w:t>
            </w:r>
          </w:p>
        </w:tc>
      </w:tr>
      <w:tr w:rsidR="002D0496" w:rsidTr="002D0496">
        <w:tc>
          <w:tcPr>
            <w:tcW w:w="3227" w:type="dxa"/>
          </w:tcPr>
          <w:p w:rsidR="002D0496" w:rsidRDefault="002D0496" w:rsidP="002D0496">
            <w:pPr>
              <w:spacing w:before="100" w:beforeAutospacing="1" w:after="100" w:afterAutospacing="1"/>
            </w:pPr>
            <w:r>
              <w:t xml:space="preserve">Francia </w:t>
            </w:r>
          </w:p>
        </w:tc>
        <w:tc>
          <w:tcPr>
            <w:tcW w:w="1701" w:type="dxa"/>
          </w:tcPr>
          <w:p w:rsidR="002D0496" w:rsidRDefault="002D0496" w:rsidP="002D0496">
            <w:pPr>
              <w:spacing w:before="100" w:beforeAutospacing="1" w:after="100" w:afterAutospacing="1"/>
              <w:jc w:val="right"/>
            </w:pPr>
            <w:r>
              <w:t>21</w:t>
            </w:r>
          </w:p>
        </w:tc>
      </w:tr>
      <w:tr w:rsidR="002D0496" w:rsidTr="002D0496">
        <w:tc>
          <w:tcPr>
            <w:tcW w:w="3227" w:type="dxa"/>
          </w:tcPr>
          <w:p w:rsidR="002D0496" w:rsidRDefault="002D0496" w:rsidP="002D0496">
            <w:pPr>
              <w:spacing w:before="100" w:beforeAutospacing="1" w:after="100" w:afterAutospacing="1"/>
            </w:pPr>
            <w:r>
              <w:t>Chile</w:t>
            </w:r>
          </w:p>
        </w:tc>
        <w:tc>
          <w:tcPr>
            <w:tcW w:w="1701" w:type="dxa"/>
          </w:tcPr>
          <w:p w:rsidR="002D0496" w:rsidRDefault="002D0496" w:rsidP="002D0496">
            <w:pPr>
              <w:spacing w:before="100" w:beforeAutospacing="1" w:after="100" w:afterAutospacing="1"/>
              <w:jc w:val="right"/>
            </w:pPr>
            <w:r>
              <w:t>38</w:t>
            </w:r>
          </w:p>
        </w:tc>
      </w:tr>
      <w:tr w:rsidR="002D0496" w:rsidTr="002D0496">
        <w:tc>
          <w:tcPr>
            <w:tcW w:w="3227" w:type="dxa"/>
          </w:tcPr>
          <w:p w:rsidR="002D0496" w:rsidRDefault="002D0496" w:rsidP="002D0496">
            <w:pPr>
              <w:spacing w:before="100" w:beforeAutospacing="1" w:after="100" w:afterAutospacing="1"/>
            </w:pPr>
            <w:r>
              <w:t>Argentina</w:t>
            </w:r>
          </w:p>
        </w:tc>
        <w:tc>
          <w:tcPr>
            <w:tcW w:w="1701" w:type="dxa"/>
          </w:tcPr>
          <w:p w:rsidR="002D0496" w:rsidRDefault="002D0496" w:rsidP="002D0496">
            <w:pPr>
              <w:spacing w:before="100" w:beforeAutospacing="1" w:after="100" w:afterAutospacing="1"/>
              <w:jc w:val="right"/>
            </w:pPr>
            <w:r>
              <w:t>45</w:t>
            </w:r>
          </w:p>
        </w:tc>
      </w:tr>
      <w:tr w:rsidR="002D0496" w:rsidTr="002D0496">
        <w:tc>
          <w:tcPr>
            <w:tcW w:w="3227" w:type="dxa"/>
          </w:tcPr>
          <w:p w:rsidR="002D0496" w:rsidRDefault="002D0496" w:rsidP="002D0496">
            <w:pPr>
              <w:spacing w:before="100" w:beforeAutospacing="1" w:after="100" w:afterAutospacing="1"/>
            </w:pPr>
          </w:p>
        </w:tc>
        <w:tc>
          <w:tcPr>
            <w:tcW w:w="1701" w:type="dxa"/>
          </w:tcPr>
          <w:p w:rsidR="002D0496" w:rsidRDefault="002D0496" w:rsidP="002D0496">
            <w:pPr>
              <w:spacing w:before="100" w:beforeAutospacing="1" w:after="100" w:afterAutospacing="1"/>
              <w:jc w:val="right"/>
            </w:pPr>
          </w:p>
        </w:tc>
      </w:tr>
      <w:tr w:rsidR="002D0496" w:rsidTr="002D0496">
        <w:tc>
          <w:tcPr>
            <w:tcW w:w="3227" w:type="dxa"/>
          </w:tcPr>
          <w:p w:rsidR="002D0496" w:rsidRDefault="002D0496" w:rsidP="002D0496">
            <w:pPr>
              <w:spacing w:before="100" w:beforeAutospacing="1" w:after="100" w:afterAutospacing="1"/>
            </w:pPr>
            <w:r>
              <w:t>Sierra Leona</w:t>
            </w:r>
          </w:p>
        </w:tc>
        <w:tc>
          <w:tcPr>
            <w:tcW w:w="1701" w:type="dxa"/>
          </w:tcPr>
          <w:p w:rsidR="002D0496" w:rsidRDefault="002D0496" w:rsidP="002D0496">
            <w:pPr>
              <w:spacing w:before="100" w:beforeAutospacing="1" w:after="100" w:afterAutospacing="1"/>
              <w:jc w:val="right"/>
            </w:pPr>
            <w:r>
              <w:t>183</w:t>
            </w:r>
          </w:p>
        </w:tc>
      </w:tr>
      <w:tr w:rsidR="002D0496" w:rsidTr="002D0496">
        <w:tc>
          <w:tcPr>
            <w:tcW w:w="3227" w:type="dxa"/>
          </w:tcPr>
          <w:p w:rsidR="002D0496" w:rsidRDefault="002D0496" w:rsidP="002D0496">
            <w:pPr>
              <w:spacing w:before="100" w:beforeAutospacing="1" w:after="100" w:afterAutospacing="1"/>
            </w:pPr>
            <w:r>
              <w:t>Chad</w:t>
            </w:r>
          </w:p>
        </w:tc>
        <w:tc>
          <w:tcPr>
            <w:tcW w:w="1701" w:type="dxa"/>
          </w:tcPr>
          <w:p w:rsidR="002D0496" w:rsidRDefault="002D0496" w:rsidP="002D0496">
            <w:pPr>
              <w:spacing w:before="100" w:beforeAutospacing="1" w:after="100" w:afterAutospacing="1"/>
              <w:jc w:val="right"/>
            </w:pPr>
            <w:r>
              <w:t>184</w:t>
            </w:r>
          </w:p>
        </w:tc>
      </w:tr>
      <w:tr w:rsidR="002D0496" w:rsidTr="002D0496">
        <w:tc>
          <w:tcPr>
            <w:tcW w:w="3227" w:type="dxa"/>
          </w:tcPr>
          <w:p w:rsidR="002D0496" w:rsidRDefault="002D0496" w:rsidP="002D0496">
            <w:pPr>
              <w:spacing w:before="100" w:beforeAutospacing="1" w:after="100" w:afterAutospacing="1"/>
            </w:pPr>
            <w:r>
              <w:t>Rep. Centroafricana</w:t>
            </w:r>
          </w:p>
        </w:tc>
        <w:tc>
          <w:tcPr>
            <w:tcW w:w="1701" w:type="dxa"/>
          </w:tcPr>
          <w:p w:rsidR="002D0496" w:rsidRDefault="002D0496" w:rsidP="002D0496">
            <w:pPr>
              <w:spacing w:before="100" w:beforeAutospacing="1" w:after="100" w:afterAutospacing="1"/>
              <w:jc w:val="right"/>
            </w:pPr>
            <w:r>
              <w:t>185</w:t>
            </w:r>
          </w:p>
        </w:tc>
      </w:tr>
      <w:tr w:rsidR="002D0496" w:rsidTr="002D0496">
        <w:tc>
          <w:tcPr>
            <w:tcW w:w="3227" w:type="dxa"/>
          </w:tcPr>
          <w:p w:rsidR="002D0496" w:rsidRDefault="002D0496" w:rsidP="002D0496">
            <w:pPr>
              <w:spacing w:before="100" w:beforeAutospacing="1" w:after="100" w:afterAutospacing="1"/>
            </w:pPr>
            <w:r>
              <w:t xml:space="preserve">Rep. </w:t>
            </w:r>
            <w:r w:rsidR="00E06016">
              <w:t>Democrática</w:t>
            </w:r>
            <w:r>
              <w:t xml:space="preserve"> del Congo</w:t>
            </w:r>
          </w:p>
        </w:tc>
        <w:tc>
          <w:tcPr>
            <w:tcW w:w="1701" w:type="dxa"/>
          </w:tcPr>
          <w:p w:rsidR="002D0496" w:rsidRDefault="002D0496" w:rsidP="002D0496">
            <w:pPr>
              <w:spacing w:before="100" w:beforeAutospacing="1" w:after="100" w:afterAutospacing="1"/>
              <w:jc w:val="right"/>
            </w:pPr>
            <w:r>
              <w:t>186</w:t>
            </w:r>
          </w:p>
        </w:tc>
      </w:tr>
      <w:tr w:rsidR="002D0496" w:rsidTr="002D0496">
        <w:tc>
          <w:tcPr>
            <w:tcW w:w="3227" w:type="dxa"/>
          </w:tcPr>
          <w:p w:rsidR="002D0496" w:rsidRDefault="002D0496" w:rsidP="002D0496">
            <w:pPr>
              <w:spacing w:before="100" w:beforeAutospacing="1" w:after="100" w:afterAutospacing="1"/>
            </w:pPr>
            <w:r>
              <w:t>Níger</w:t>
            </w:r>
          </w:p>
        </w:tc>
        <w:tc>
          <w:tcPr>
            <w:tcW w:w="1701" w:type="dxa"/>
          </w:tcPr>
          <w:p w:rsidR="002D0496" w:rsidRDefault="002D0496" w:rsidP="002D0496">
            <w:pPr>
              <w:spacing w:before="100" w:beforeAutospacing="1" w:after="100" w:afterAutospacing="1"/>
              <w:jc w:val="right"/>
            </w:pPr>
            <w:r>
              <w:t>187</w:t>
            </w:r>
          </w:p>
        </w:tc>
      </w:tr>
      <w:tr w:rsidR="002D0496" w:rsidTr="002D0496">
        <w:tc>
          <w:tcPr>
            <w:tcW w:w="3227" w:type="dxa"/>
          </w:tcPr>
          <w:p w:rsidR="002D0496" w:rsidRDefault="002D0496" w:rsidP="002D0496">
            <w:pPr>
              <w:spacing w:before="100" w:beforeAutospacing="1" w:after="100" w:afterAutospacing="1"/>
            </w:pPr>
          </w:p>
        </w:tc>
        <w:tc>
          <w:tcPr>
            <w:tcW w:w="1701" w:type="dxa"/>
          </w:tcPr>
          <w:p w:rsidR="002D0496" w:rsidRDefault="002D0496" w:rsidP="002D0496">
            <w:pPr>
              <w:spacing w:before="100" w:beforeAutospacing="1" w:after="100" w:afterAutospacing="1"/>
              <w:jc w:val="right"/>
            </w:pPr>
          </w:p>
        </w:tc>
      </w:tr>
    </w:tbl>
    <w:p w:rsidR="006817B3" w:rsidRDefault="006817B3" w:rsidP="006817B3">
      <w:pPr>
        <w:tabs>
          <w:tab w:val="left" w:pos="5715"/>
        </w:tabs>
        <w:jc w:val="both"/>
      </w:pPr>
    </w:p>
    <w:p w:rsidR="00E24759" w:rsidRDefault="00E24759" w:rsidP="00E24759">
      <w:pPr>
        <w:tabs>
          <w:tab w:val="left" w:pos="3945"/>
        </w:tabs>
        <w:jc w:val="both"/>
      </w:pPr>
      <w:r>
        <w:tab/>
      </w:r>
    </w:p>
    <w:p w:rsidR="004E486C" w:rsidRDefault="004E486C" w:rsidP="00E24759">
      <w:pPr>
        <w:tabs>
          <w:tab w:val="left" w:pos="3945"/>
        </w:tabs>
        <w:jc w:val="both"/>
      </w:pPr>
    </w:p>
    <w:p w:rsidR="006817B3" w:rsidRPr="006817B3" w:rsidRDefault="006817B3" w:rsidP="006817B3">
      <w:pPr>
        <w:tabs>
          <w:tab w:val="left" w:pos="5715"/>
        </w:tabs>
        <w:jc w:val="both"/>
        <w:rPr>
          <w:sz w:val="20"/>
          <w:szCs w:val="20"/>
        </w:rPr>
      </w:pPr>
      <w:r>
        <w:tab/>
        <w:t xml:space="preserve">                          </w:t>
      </w:r>
    </w:p>
    <w:p w:rsidR="006817B3" w:rsidRPr="006817B3" w:rsidRDefault="006817B3" w:rsidP="006817B3"/>
    <w:p w:rsidR="006817B3" w:rsidRPr="006817B3" w:rsidRDefault="006817B3" w:rsidP="006817B3"/>
    <w:p w:rsidR="006817B3" w:rsidRPr="006817B3" w:rsidRDefault="006817B3" w:rsidP="006817B3"/>
    <w:p w:rsidR="006817B3" w:rsidRPr="006817B3" w:rsidRDefault="006817B3" w:rsidP="006817B3"/>
    <w:p w:rsidR="006817B3" w:rsidRPr="006817B3" w:rsidRDefault="006817B3" w:rsidP="006817B3"/>
    <w:p w:rsidR="006817B3" w:rsidRPr="006817B3" w:rsidRDefault="006817B3" w:rsidP="006817B3"/>
    <w:p w:rsidR="006817B3" w:rsidRPr="006817B3" w:rsidRDefault="006817B3" w:rsidP="006817B3"/>
    <w:p w:rsidR="006817B3" w:rsidRPr="006817B3" w:rsidRDefault="006817B3" w:rsidP="006817B3"/>
    <w:p w:rsidR="006817B3" w:rsidRPr="006817B3" w:rsidRDefault="006817B3" w:rsidP="006817B3"/>
    <w:p w:rsidR="007A1741" w:rsidRDefault="007A1741" w:rsidP="006817B3"/>
    <w:p w:rsidR="007A1741" w:rsidRPr="007A1741" w:rsidRDefault="007A1741" w:rsidP="007A1741"/>
    <w:p w:rsidR="007A1741" w:rsidRPr="007A1741" w:rsidRDefault="007A1741" w:rsidP="007A1741"/>
    <w:p w:rsidR="007A1741" w:rsidRPr="007A1741" w:rsidRDefault="007A1741" w:rsidP="007A1741"/>
    <w:p w:rsidR="007A1741" w:rsidRPr="007A1741" w:rsidRDefault="007A1741" w:rsidP="007A1741"/>
    <w:p w:rsidR="007A1741" w:rsidRPr="007A1741" w:rsidRDefault="007A1741" w:rsidP="007A1741"/>
    <w:p w:rsidR="007A1741" w:rsidRPr="007A1741" w:rsidRDefault="007A1741" w:rsidP="007A1741"/>
    <w:p w:rsidR="007A1741" w:rsidRDefault="007A1741" w:rsidP="007A1741"/>
    <w:p w:rsidR="005F7E44" w:rsidRDefault="00574555" w:rsidP="005F7E44">
      <w:pPr>
        <w:tabs>
          <w:tab w:val="left" w:pos="2790"/>
        </w:tabs>
      </w:pPr>
      <w:r>
        <w:t xml:space="preserve">                                                                     </w:t>
      </w:r>
    </w:p>
    <w:p w:rsidR="005F7E44" w:rsidRDefault="005F7E44" w:rsidP="00A42206"/>
    <w:p w:rsidR="002D0496" w:rsidRDefault="002D0496" w:rsidP="002D0496">
      <w:pPr>
        <w:tabs>
          <w:tab w:val="left" w:pos="2790"/>
        </w:tabs>
        <w:jc w:val="center"/>
        <w:rPr>
          <w:sz w:val="20"/>
          <w:szCs w:val="20"/>
        </w:rPr>
      </w:pPr>
      <w:r w:rsidRPr="007A1741">
        <w:rPr>
          <w:sz w:val="20"/>
          <w:szCs w:val="20"/>
        </w:rPr>
        <w:t>Datos de la ONU para el año 2016</w:t>
      </w:r>
    </w:p>
    <w:p w:rsidR="002D0496" w:rsidRDefault="002D0496" w:rsidP="002D0496">
      <w:pPr>
        <w:tabs>
          <w:tab w:val="left" w:pos="2790"/>
        </w:tabs>
        <w:jc w:val="center"/>
        <w:rPr>
          <w:sz w:val="20"/>
          <w:szCs w:val="20"/>
        </w:rPr>
      </w:pPr>
    </w:p>
    <w:p w:rsidR="005F7E44" w:rsidRDefault="005F7E44" w:rsidP="00A42206"/>
    <w:p w:rsidR="005F7E44" w:rsidRDefault="005F7E44" w:rsidP="00A42206"/>
    <w:p w:rsidR="005F7E44" w:rsidRDefault="005F7E44" w:rsidP="00A42206"/>
    <w:p w:rsidR="005F7E44" w:rsidRDefault="005F7E44" w:rsidP="00A42206"/>
    <w:p w:rsidR="005F7E44" w:rsidRDefault="005F7E44" w:rsidP="00A42206"/>
    <w:p w:rsidR="005F7E44" w:rsidRDefault="005F7E44" w:rsidP="00A42206"/>
    <w:p w:rsidR="005F7E44" w:rsidRDefault="005F7E44" w:rsidP="00A42206"/>
    <w:p w:rsidR="005F7E44" w:rsidRDefault="005F7E44" w:rsidP="00A42206"/>
    <w:p w:rsidR="005F7E44" w:rsidRDefault="005F7E44" w:rsidP="00A42206"/>
    <w:p w:rsidR="005F7E44" w:rsidRDefault="005F7E44" w:rsidP="00A42206"/>
    <w:p w:rsidR="005F7E44" w:rsidRDefault="005F7E44" w:rsidP="00A42206"/>
    <w:p w:rsidR="005F7E44" w:rsidRDefault="005F7E44" w:rsidP="00A42206"/>
    <w:p w:rsidR="005F7E44" w:rsidRDefault="005F7E44" w:rsidP="00A42206"/>
    <w:p w:rsidR="005F7E44" w:rsidRDefault="005F7E44" w:rsidP="00A42206"/>
    <w:p w:rsidR="005F7E44" w:rsidRDefault="005F7E44" w:rsidP="005F7E44"/>
    <w:p w:rsidR="005F7E44" w:rsidRDefault="005F7E44" w:rsidP="00A42206"/>
    <w:p w:rsidR="005F7E44" w:rsidRDefault="005F7E44" w:rsidP="00A42206"/>
    <w:p w:rsidR="005F7E44" w:rsidRDefault="005F7E44" w:rsidP="00A42206"/>
    <w:p w:rsidR="005F7E44" w:rsidRDefault="005F7E44" w:rsidP="00A42206"/>
    <w:p w:rsidR="00A42206" w:rsidRPr="002343DB" w:rsidRDefault="00E06016" w:rsidP="00A42206">
      <w:pPr>
        <w:rPr>
          <w:u w:val="single"/>
        </w:rPr>
      </w:pPr>
      <w:r w:rsidRPr="002343DB">
        <w:rPr>
          <w:u w:val="single"/>
        </w:rPr>
        <w:lastRenderedPageBreak/>
        <w:t>ÁFRICA</w:t>
      </w:r>
      <w:r w:rsidR="00EF2F88" w:rsidRPr="002343DB">
        <w:rPr>
          <w:u w:val="single"/>
        </w:rPr>
        <w:t>: EL CONTINENTE DEL SUBDESARROLLO</w:t>
      </w:r>
    </w:p>
    <w:p w:rsidR="00A42206" w:rsidRDefault="00A42206" w:rsidP="00A42206"/>
    <w:p w:rsidR="00A42206" w:rsidRDefault="00A42206" w:rsidP="00A42206">
      <w:r>
        <w:t xml:space="preserve">África se extiende casi en partes iguales en los hemisferios norte y sur. Según el meridiano de Greenwich, la mayor parte </w:t>
      </w:r>
      <w:r w:rsidR="00E06016">
        <w:t>está</w:t>
      </w:r>
      <w:r>
        <w:t xml:space="preserve"> en el hemisferio oriental. </w:t>
      </w:r>
      <w:r w:rsidR="00E06016">
        <w:t>Está</w:t>
      </w:r>
      <w:r>
        <w:t xml:space="preserve"> conectada con Asia y Europa e históricamente se reconoce esta masa tricontinental como “Viejo Mundo”.</w:t>
      </w:r>
    </w:p>
    <w:p w:rsidR="00A42206" w:rsidRDefault="00A42206" w:rsidP="00A42206">
      <w:r>
        <w:t>La superficie africana es de 30.000.000 de km</w:t>
      </w:r>
      <w:r>
        <w:rPr>
          <w:vertAlign w:val="superscript"/>
        </w:rPr>
        <w:t>2</w:t>
      </w:r>
      <w:r>
        <w:t xml:space="preserve">, ocupada por aproximadamente 860 millones de habitantes. </w:t>
      </w:r>
      <w:r w:rsidRPr="00BA2B91">
        <w:t>El continente se organiza en 54 países</w:t>
      </w:r>
      <w:r>
        <w:t>, siendo Sudan del Sur el último país en haber sido proclamado independiente, el 9 de julio del 2011.</w:t>
      </w:r>
    </w:p>
    <w:p w:rsidR="00A42206" w:rsidRDefault="00A42206" w:rsidP="00A42206"/>
    <w:p w:rsidR="00A42206" w:rsidRDefault="00A35F83" w:rsidP="00A42206">
      <w:r>
        <w:rPr>
          <w:noProof/>
          <w:lang w:val="es-AR" w:eastAsia="es-AR"/>
        </w:rPr>
        <w:pict>
          <v:shape id="_x0000_s1036" type="#_x0000_t202" style="position:absolute;margin-left:-24.75pt;margin-top:2.45pt;width:509.7pt;height:83.5pt;z-index:2" fillcolor="#9bbb59" strokeweight="1.25pt">
            <v:fill r:id="rId24" o:title="Horizontal discontinua" type="pattern"/>
            <v:textbox style="mso-next-textbox:#_x0000_s1036">
              <w:txbxContent>
                <w:p w:rsidR="00E06016" w:rsidRPr="00CD4A1F" w:rsidRDefault="00E06016" w:rsidP="00A42206">
                  <w:pPr>
                    <w:jc w:val="center"/>
                  </w:pPr>
                  <w:r w:rsidRPr="00CD4A1F">
                    <w:t>El Sahara Occidental es un territorio ocupado actualmente casi en su totalidad por Marruecos, aunque la soberanía marroquí no es reconocida ni por las Naciones Unidas ni por ningún país del mundo. Asimismo, hay un grupo armado, el Frente Polisario, que proclamó la independencia del Sahara Occidental en 1976 creando el estado de la República Árabe Saharaui Democrática (RASD), reconocido hasta el momento por algunos países pero,  no por las Naciones Unidas, ni por Argentina.</w:t>
                  </w:r>
                </w:p>
              </w:txbxContent>
            </v:textbox>
          </v:shape>
        </w:pict>
      </w:r>
    </w:p>
    <w:p w:rsidR="00A42206" w:rsidRDefault="00A42206" w:rsidP="00A42206"/>
    <w:p w:rsidR="00A42206" w:rsidRDefault="00A42206" w:rsidP="00A42206"/>
    <w:p w:rsidR="00A42206" w:rsidRDefault="00A42206" w:rsidP="00A42206"/>
    <w:p w:rsidR="00A42206" w:rsidRDefault="00A42206" w:rsidP="00A42206"/>
    <w:p w:rsidR="00A42206" w:rsidRDefault="00A42206" w:rsidP="00A42206"/>
    <w:p w:rsidR="00A42206" w:rsidRDefault="00A42206" w:rsidP="00A42206"/>
    <w:p w:rsidR="00A42206" w:rsidRDefault="00A42206" w:rsidP="00A42206">
      <w:r>
        <w:t>El continente africano constituye un bloque continuo con los bordes costeros sobreelevados, lo cual influyo en el conocimiento de su medio natural.</w:t>
      </w:r>
    </w:p>
    <w:p w:rsidR="00A42206" w:rsidRDefault="00A42206" w:rsidP="00A42206">
      <w:r>
        <w:t xml:space="preserve">El relieve es sencillo puesto que consiste en una serie de mesetas (de no </w:t>
      </w:r>
      <w:r w:rsidR="00E06016">
        <w:t>más</w:t>
      </w:r>
      <w:r>
        <w:t xml:space="preserve"> de </w:t>
      </w:r>
      <w:smartTag w:uri="urn:schemas-microsoft-com:office:smarttags" w:element="metricconverter">
        <w:smartTagPr>
          <w:attr w:name="ProductID" w:val="800 metros"/>
        </w:smartTagPr>
        <w:r>
          <w:t>800 metros</w:t>
        </w:r>
      </w:smartTag>
      <w:r>
        <w:t xml:space="preserve"> de altura) de origen paleozoico, con  unas delgadas franjas de llanura en la costa.</w:t>
      </w:r>
    </w:p>
    <w:p w:rsidR="00A42206" w:rsidRDefault="00A42206" w:rsidP="00A42206">
      <w:r>
        <w:t xml:space="preserve"> Los sistemas orográficos más importantes son los  Montes Atlas, el Sistema del Cabo y los Saharides (centro norte, compuesto por los montes Tibesti, Ahaggar y Air.)</w:t>
      </w:r>
    </w:p>
    <w:p w:rsidR="00EF2F88" w:rsidRDefault="00115C7C" w:rsidP="00A42206">
      <w:r>
        <w:rPr>
          <w:noProof/>
          <w:lang w:val="es-AR" w:eastAsia="es-AR"/>
        </w:rPr>
        <w:pict>
          <v:shape id="_x0000_s1051" type="#_x0000_t202" style="position:absolute;margin-left:-5.55pt;margin-top:7.05pt;width:232.5pt;height:352.5pt;z-index:7" stroked="f">
            <v:textbox style="mso-next-textbox:#_x0000_s1051">
              <w:txbxContent>
                <w:p w:rsidR="00E06016" w:rsidRDefault="00E06016">
                  <w:r>
                    <w:t>Existe una “simetría” climática y biótica, desde el ecuador hacia los polos. En esta dirección bajan las temperaturas y la cantidad de precipitaciones</w:t>
                  </w:r>
                  <w:r w:rsidRPr="001B4AB7">
                    <w:t>. Las tres cuartas partes del continente se extienden en zona intertropi</w:t>
                  </w:r>
                  <w:r>
                    <w:t>c</w:t>
                  </w:r>
                  <w:r w:rsidRPr="001B4AB7">
                    <w:t>al, lo que conlleva un clima cálido en gran parte del territorio, con una media anual superior a los 20º y con escasas variaciones debidas al régimen de lluvias, salvo en las zonas desérticas donde estas variaciones de temperatura son mucho mayores.</w:t>
                  </w:r>
                </w:p>
                <w:p w:rsidR="00E06016" w:rsidRDefault="00E06016">
                  <w:r>
                    <w:t>La zona de clima cálido ecuatorial abarca la cuenca del rio Congo, a ambos lados del ecuador. Las temperaturas medias anuales superan los 25°C y las  lluvias son constantes y abundantes durante todo el año, por lo cual se desarrolla un bioma rico en biodiversidad, la selva del Congo.</w:t>
                  </w:r>
                </w:p>
                <w:p w:rsidR="00E06016" w:rsidRDefault="00E06016"/>
                <w:p w:rsidR="00E06016" w:rsidRDefault="00E06016">
                  <w:r>
                    <w:t>Al norte y sur del área ecuatorial, domina el clima cálido tropical, con temperaturas medias entre 20 y 25°C y lluvias abundantes concentradas en el verano. Le corresponde el bioma de sabana.</w:t>
                  </w:r>
                </w:p>
              </w:txbxContent>
            </v:textbox>
          </v:shape>
        </w:pict>
      </w:r>
    </w:p>
    <w:p w:rsidR="00BD3EFE" w:rsidRDefault="00BD3EFE" w:rsidP="00A42206">
      <w:r>
        <w:rPr>
          <w:noProof/>
          <w:lang w:val="es-AR" w:eastAsia="es-AR"/>
        </w:rPr>
        <w:pict>
          <v:shape id="_x0000_s1050" type="#_x0000_t202" style="position:absolute;margin-left:230.7pt;margin-top:5.25pt;width:270.15pt;height:355.5pt;z-index:6;mso-wrap-style:none">
            <v:textbox style="mso-next-textbox:#_x0000_s1050;mso-fit-shape-to-text:t">
              <w:txbxContent>
                <w:p w:rsidR="00E06016" w:rsidRDefault="00E06016">
                  <w:r>
                    <w:pict>
                      <v:shape id="_x0000_i1028" type="#_x0000_t75" style="width:261pt;height:321pt">
                        <v:imagedata r:id="rId25" o:title="climas Africa"/>
                      </v:shape>
                    </w:pict>
                  </w:r>
                </w:p>
              </w:txbxContent>
            </v:textbox>
          </v:shape>
        </w:pict>
      </w:r>
    </w:p>
    <w:p w:rsidR="00BD3EFE" w:rsidRDefault="00BD3EFE" w:rsidP="00A42206"/>
    <w:p w:rsidR="00BD3EFE" w:rsidRDefault="00BD3EFE" w:rsidP="00A42206"/>
    <w:p w:rsidR="00BD3EFE" w:rsidRDefault="00BD3EFE" w:rsidP="00A42206"/>
    <w:p w:rsidR="00BD3EFE" w:rsidRDefault="00BD3EFE" w:rsidP="00A42206"/>
    <w:p w:rsidR="00BD3EFE" w:rsidRDefault="00BD3EFE" w:rsidP="00A42206"/>
    <w:p w:rsidR="00BD3EFE" w:rsidRDefault="00BD3EFE" w:rsidP="00A42206"/>
    <w:p w:rsidR="00BD3EFE" w:rsidRDefault="00BD3EFE" w:rsidP="00A42206"/>
    <w:p w:rsidR="00BD3EFE" w:rsidRDefault="00BD3EFE" w:rsidP="00A42206"/>
    <w:p w:rsidR="00BD3EFE" w:rsidRDefault="00BD3EFE" w:rsidP="00A42206"/>
    <w:p w:rsidR="00BD3EFE" w:rsidRDefault="00BD3EFE" w:rsidP="00A42206"/>
    <w:p w:rsidR="00BD3EFE" w:rsidRDefault="00BD3EFE" w:rsidP="00A42206"/>
    <w:p w:rsidR="00BD3EFE" w:rsidRDefault="00BD3EFE" w:rsidP="00A42206"/>
    <w:p w:rsidR="00BD3EFE" w:rsidRDefault="00BD3EFE" w:rsidP="00A42206"/>
    <w:p w:rsidR="00BD3EFE" w:rsidRDefault="00BD3EFE" w:rsidP="00A42206"/>
    <w:p w:rsidR="00BD3EFE" w:rsidRDefault="00BD3EFE" w:rsidP="00A42206"/>
    <w:p w:rsidR="00BD3EFE" w:rsidRDefault="00BD3EFE" w:rsidP="00A42206"/>
    <w:p w:rsidR="00BD3EFE" w:rsidRDefault="00BD3EFE" w:rsidP="00A42206"/>
    <w:p w:rsidR="00BD3EFE" w:rsidRDefault="00BD3EFE" w:rsidP="00A42206"/>
    <w:p w:rsidR="00BD3EFE" w:rsidRDefault="00BD3EFE" w:rsidP="00A42206"/>
    <w:p w:rsidR="00BD3EFE" w:rsidRDefault="00BD3EFE" w:rsidP="00A42206"/>
    <w:p w:rsidR="00BD3EFE" w:rsidRDefault="00BD3EFE" w:rsidP="00A42206"/>
    <w:p w:rsidR="00BD3EFE" w:rsidRDefault="00BD3EFE" w:rsidP="00A42206"/>
    <w:p w:rsidR="00BD3EFE" w:rsidRDefault="00BD3EFE" w:rsidP="00A42206"/>
    <w:p w:rsidR="00BD3EFE" w:rsidRDefault="00BD3EFE" w:rsidP="00A42206"/>
    <w:p w:rsidR="00115C7C" w:rsidRDefault="00115C7C" w:rsidP="00A42206"/>
    <w:p w:rsidR="00BD3EFE" w:rsidRDefault="00411093" w:rsidP="00A42206">
      <w:r>
        <w:t xml:space="preserve">Se pueden distinguir dos espacios </w:t>
      </w:r>
      <w:r w:rsidR="00E06016">
        <w:t>desérticos</w:t>
      </w:r>
      <w:r>
        <w:t xml:space="preserve"> con precipitaciones inferiores a 250 mm </w:t>
      </w:r>
      <w:r w:rsidR="00E06016">
        <w:t>anuales</w:t>
      </w:r>
      <w:r>
        <w:t>: el desierto del Sahara</w:t>
      </w:r>
      <w:r w:rsidR="00C8455C">
        <w:t xml:space="preserve"> (al norte)</w:t>
      </w:r>
      <w:r>
        <w:t>, y el desierto de Kalahari</w:t>
      </w:r>
      <w:r w:rsidR="00C8455C">
        <w:t xml:space="preserve"> (al sur). En estas </w:t>
      </w:r>
      <w:r w:rsidR="00E06016">
        <w:t>áreas</w:t>
      </w:r>
      <w:r w:rsidR="00C8455C">
        <w:t xml:space="preserve"> las lluvias son excepcionales y se producen grandes amplitudes térmicas.</w:t>
      </w:r>
    </w:p>
    <w:p w:rsidR="00C8455C" w:rsidRDefault="00C8455C" w:rsidP="00A42206"/>
    <w:p w:rsidR="00C8455C" w:rsidRDefault="00C8455C" w:rsidP="00A42206">
      <w:r>
        <w:t xml:space="preserve">Finalmente, en el extremo noroeste y en el </w:t>
      </w:r>
      <w:r w:rsidR="00E06016">
        <w:t>sudeste</w:t>
      </w:r>
      <w:r>
        <w:t xml:space="preserve"> del continente </w:t>
      </w:r>
      <w:r w:rsidR="00E06016">
        <w:t>está</w:t>
      </w:r>
      <w:r>
        <w:t xml:space="preserve"> el clima subtropical con estación seca, o </w:t>
      </w:r>
      <w:r w:rsidR="00E06016">
        <w:t>mediterráneo</w:t>
      </w:r>
      <w:r>
        <w:t xml:space="preserve">, con temperaturas </w:t>
      </w:r>
      <w:r w:rsidR="003A247D">
        <w:t>medias que van de 15 a 20 °C y precipitaciones durante los meses de invierno.</w:t>
      </w:r>
    </w:p>
    <w:p w:rsidR="00BD3EFE" w:rsidRDefault="00BD3EFE" w:rsidP="00A42206"/>
    <w:p w:rsidR="00A42206" w:rsidRDefault="00A42206" w:rsidP="00A42206">
      <w:r>
        <w:t xml:space="preserve">La presencia de ríos depende de las zonas que reciben precipitación. En la selva y la sabana, nacen los cursos fluviales más importantes como el Nilo, el Congo, el </w:t>
      </w:r>
      <w:r w:rsidR="00E06016">
        <w:t>Níger</w:t>
      </w:r>
      <w:r>
        <w:t>, el Zambeze, el Orange, el Limpopo.</w:t>
      </w:r>
    </w:p>
    <w:p w:rsidR="00A42206" w:rsidRDefault="00A42206" w:rsidP="00A42206">
      <w:r>
        <w:t>En las zonas desérticas, los ríos son temporarios y se llaman “</w:t>
      </w:r>
      <w:r w:rsidRPr="00DD7A51">
        <w:t>Wadis</w:t>
      </w:r>
      <w:r>
        <w:t xml:space="preserve"> o uadi”</w:t>
      </w:r>
    </w:p>
    <w:p w:rsidR="00A42206" w:rsidRDefault="00A42206" w:rsidP="00A42206"/>
    <w:p w:rsidR="00D57981" w:rsidRDefault="00D57981" w:rsidP="00D57981">
      <w:pPr>
        <w:jc w:val="both"/>
      </w:pPr>
      <w:r w:rsidRPr="000059E3">
        <w:lastRenderedPageBreak/>
        <w:t>El desierto del Sahara ocupa un tercio del continente</w:t>
      </w:r>
      <w:r>
        <w:t xml:space="preserve"> (</w:t>
      </w:r>
      <w:r w:rsidRPr="000059E3">
        <w:t>un mar de arena de 9 millones de Km</w:t>
      </w:r>
      <w:r w:rsidRPr="000059E3">
        <w:rPr>
          <w:vertAlign w:val="superscript"/>
        </w:rPr>
        <w:t>2</w:t>
      </w:r>
      <w:r>
        <w:rPr>
          <w:vertAlign w:val="superscript"/>
        </w:rPr>
        <w:t>)</w:t>
      </w:r>
      <w:r w:rsidRPr="000059E3">
        <w:t xml:space="preserve"> y sirve par</w:t>
      </w:r>
      <w:r>
        <w:t xml:space="preserve">a dividir </w:t>
      </w:r>
      <w:r w:rsidR="00E06016">
        <w:t>África</w:t>
      </w:r>
      <w:r w:rsidRPr="000059E3">
        <w:t xml:space="preserve"> en dos grandes espacios culturales:</w:t>
      </w:r>
    </w:p>
    <w:p w:rsidR="001824BF" w:rsidRPr="000059E3" w:rsidRDefault="001824BF" w:rsidP="00D57981">
      <w:pPr>
        <w:jc w:val="both"/>
      </w:pPr>
    </w:p>
    <w:p w:rsidR="00D57981" w:rsidRPr="000059E3" w:rsidRDefault="00D57981" w:rsidP="00D57981">
      <w:pPr>
        <w:numPr>
          <w:ilvl w:val="0"/>
          <w:numId w:val="16"/>
        </w:numPr>
        <w:jc w:val="both"/>
      </w:pPr>
      <w:r w:rsidRPr="000059E3">
        <w:t>África Norsahariana: predominantemente árabe</w:t>
      </w:r>
      <w:r w:rsidR="003F52FB">
        <w:t xml:space="preserve"> y de religión musulmana</w:t>
      </w:r>
    </w:p>
    <w:p w:rsidR="001824BF" w:rsidRPr="001824BF" w:rsidRDefault="00D57981" w:rsidP="007241E6">
      <w:pPr>
        <w:numPr>
          <w:ilvl w:val="0"/>
          <w:numId w:val="16"/>
        </w:numPr>
        <w:jc w:val="both"/>
        <w:rPr>
          <w:u w:val="single"/>
        </w:rPr>
      </w:pPr>
      <w:r w:rsidRPr="000059E3">
        <w:t>África</w:t>
      </w:r>
      <w:r w:rsidR="007B1160">
        <w:t xml:space="preserve"> Subsahariana, </w:t>
      </w:r>
      <w:r w:rsidR="00A849DA">
        <w:t>llamada</w:t>
      </w:r>
      <w:r w:rsidR="007B1160">
        <w:t xml:space="preserve"> </w:t>
      </w:r>
      <w:proofErr w:type="spellStart"/>
      <w:r w:rsidR="007B1160">
        <w:t>tambien</w:t>
      </w:r>
      <w:proofErr w:type="spellEnd"/>
      <w:r w:rsidR="00A849DA">
        <w:t xml:space="preserve"> </w:t>
      </w:r>
      <w:r w:rsidR="007B1160">
        <w:t>“África Negra”</w:t>
      </w:r>
      <w:r w:rsidR="006803CB">
        <w:t xml:space="preserve"> (aunque </w:t>
      </w:r>
      <w:r w:rsidR="001824BF">
        <w:t xml:space="preserve">su población no quiere que se la llame </w:t>
      </w:r>
      <w:proofErr w:type="spellStart"/>
      <w:r w:rsidR="001824BF">
        <w:t>asi</w:t>
      </w:r>
      <w:proofErr w:type="spellEnd"/>
      <w:r w:rsidR="001824BF">
        <w:t xml:space="preserve">) </w:t>
      </w:r>
      <w:r w:rsidR="00A849DA">
        <w:t xml:space="preserve">con una gran diversidad cultural y de menor desarrollo económico (excepto </w:t>
      </w:r>
      <w:r w:rsidR="00E06016">
        <w:t>Sudáfrica</w:t>
      </w:r>
      <w:r w:rsidR="00A849DA">
        <w:t xml:space="preserve"> que </w:t>
      </w:r>
      <w:r w:rsidR="00F86418">
        <w:t xml:space="preserve">es un </w:t>
      </w:r>
      <w:r w:rsidR="00E06016">
        <w:t>país</w:t>
      </w:r>
      <w:r w:rsidR="00F86418">
        <w:t xml:space="preserve"> emergente)</w:t>
      </w:r>
      <w:r w:rsidR="007241E6">
        <w:t xml:space="preserve">. </w:t>
      </w:r>
    </w:p>
    <w:p w:rsidR="007241E6" w:rsidRPr="007241E6" w:rsidRDefault="007241E6" w:rsidP="001824BF">
      <w:pPr>
        <w:ind w:left="720"/>
        <w:jc w:val="both"/>
        <w:rPr>
          <w:u w:val="single"/>
        </w:rPr>
      </w:pPr>
      <w:r>
        <w:t>E</w:t>
      </w:r>
      <w:r w:rsidR="00F86418">
        <w:t xml:space="preserve">sta parte de </w:t>
      </w:r>
      <w:r w:rsidR="00E06016">
        <w:t>África</w:t>
      </w:r>
      <w:r>
        <w:t xml:space="preserve"> </w:t>
      </w:r>
      <w:r w:rsidR="00F86418">
        <w:t xml:space="preserve">profesa religiones tradicionales africanas, englobadas dentro del impreciso grupo </w:t>
      </w:r>
      <w:r w:rsidR="00F86418" w:rsidRPr="00F86418">
        <w:rPr>
          <w:color w:val="000000"/>
        </w:rPr>
        <w:t xml:space="preserve">conocido como “animista”. El “animismo” comprende creencias en las que tanto los objetos de uso cotidiano o cualquier elemento del mundo natural (montañas, ríos, el cielo, la tierra, determinados lugares característicos, rocas, plantas, animales, árboles, etc.) están dotados de alma y son venerados o temidos como dioses. </w:t>
      </w:r>
    </w:p>
    <w:p w:rsidR="00A42206" w:rsidRDefault="00A42206" w:rsidP="00A42206">
      <w:pPr>
        <w:tabs>
          <w:tab w:val="left" w:pos="285"/>
        </w:tabs>
        <w:rPr>
          <w:u w:val="single"/>
        </w:rPr>
      </w:pPr>
    </w:p>
    <w:p w:rsidR="00E20164" w:rsidRDefault="00E20164" w:rsidP="00A42206">
      <w:pPr>
        <w:tabs>
          <w:tab w:val="left" w:pos="285"/>
        </w:tabs>
        <w:rPr>
          <w:color w:val="000000"/>
        </w:rPr>
      </w:pPr>
      <w:r>
        <w:rPr>
          <w:u w:val="single"/>
        </w:rPr>
        <w:t xml:space="preserve">LA </w:t>
      </w:r>
      <w:r w:rsidR="00E06016">
        <w:rPr>
          <w:u w:val="single"/>
        </w:rPr>
        <w:t>RAÍZ</w:t>
      </w:r>
      <w:r>
        <w:rPr>
          <w:u w:val="single"/>
        </w:rPr>
        <w:t xml:space="preserve"> </w:t>
      </w:r>
      <w:r w:rsidR="00E06016">
        <w:rPr>
          <w:u w:val="single"/>
        </w:rPr>
        <w:t>HISTÓRICA</w:t>
      </w:r>
      <w:r>
        <w:rPr>
          <w:u w:val="single"/>
        </w:rPr>
        <w:t xml:space="preserve"> DEL SUBDESARROLLO DE </w:t>
      </w:r>
      <w:r w:rsidR="00E06016">
        <w:rPr>
          <w:u w:val="single"/>
        </w:rPr>
        <w:t>ÁFRICA</w:t>
      </w:r>
    </w:p>
    <w:p w:rsidR="00A42206" w:rsidRDefault="00A42206" w:rsidP="00A42206">
      <w:pPr>
        <w:tabs>
          <w:tab w:val="left" w:pos="285"/>
        </w:tabs>
        <w:rPr>
          <w:u w:val="single"/>
        </w:rPr>
      </w:pPr>
    </w:p>
    <w:p w:rsidR="00A42206" w:rsidRDefault="00A42206" w:rsidP="00A42206">
      <w:pPr>
        <w:rPr>
          <w:b/>
          <w:sz w:val="32"/>
          <w:szCs w:val="32"/>
          <w:u w:val="single"/>
        </w:rPr>
      </w:pPr>
      <w:r w:rsidRPr="00A01E46">
        <w:rPr>
          <w:lang w:val="es-AR"/>
        </w:rPr>
        <w:t xml:space="preserve">La historia del continente africano ofrece sucesos que influyeron en </w:t>
      </w:r>
      <w:r>
        <w:t>el</w:t>
      </w:r>
      <w:r w:rsidRPr="005B3AF5">
        <w:t xml:space="preserve"> aprovechamiento de los recursos naturales y  en </w:t>
      </w:r>
      <w:r>
        <w:t>el</w:t>
      </w:r>
      <w:r w:rsidRPr="005B3AF5">
        <w:t xml:space="preserve"> perfil </w:t>
      </w:r>
      <w:r w:rsidRPr="00CF67B1">
        <w:t>socioeconómico</w:t>
      </w:r>
      <w:r w:rsidRPr="005B3AF5">
        <w:t xml:space="preserve"> presente</w:t>
      </w:r>
      <w:r>
        <w:t>.</w:t>
      </w:r>
    </w:p>
    <w:p w:rsidR="00A42206" w:rsidRDefault="00A42206" w:rsidP="00A42206"/>
    <w:p w:rsidR="00A42206" w:rsidRDefault="00A42206" w:rsidP="00A42206">
      <w:r>
        <w:t xml:space="preserve"> Durante siglos solo el norte del continente, tuvo contactos con Europa. El sur africano (al sur del Desierto del Sahara), resultaba desconocido. Los árabes, por su vida nómade, fueron los intermediarios entre el sur africano (África Subsahariana o África Negra) y Europa.</w:t>
      </w:r>
    </w:p>
    <w:p w:rsidR="00A42206" w:rsidRDefault="00A42206" w:rsidP="00A42206"/>
    <w:p w:rsidR="00A42206" w:rsidRDefault="00A42206" w:rsidP="00A42206">
      <w:r>
        <w:t xml:space="preserve"> La política expansionista europea de los siglos XV y XVI para llegar  a las Indias (por las especias), obliga la navegación  por la costa africana. Esto llevo a los europeos a construir puertos en la costa atlántica mientras,  el interior, permanecía inexplorado e ignorado.</w:t>
      </w:r>
    </w:p>
    <w:p w:rsidR="00A42206" w:rsidRDefault="00A35F83" w:rsidP="00A42206">
      <w:r w:rsidRPr="00A35F83">
        <w:rPr>
          <w:noProof/>
        </w:rPr>
        <w:pict>
          <v:shape id="_x0000_s1038" type="#_x0000_t202" style="position:absolute;margin-left:-4.5pt;margin-top:9.65pt;width:244.2pt;height:274.15pt;z-index:3" stroked="f">
            <v:textbox style="mso-next-textbox:#_x0000_s1038">
              <w:txbxContent>
                <w:p w:rsidR="00E06016" w:rsidRPr="00A36B00" w:rsidRDefault="00E06016" w:rsidP="00A42206">
                  <w:r>
                    <w:t>En el siglo XVI, los portugueses inician la “trata” de esclavos negros, comercio al que se le suman ingleses y holandeses posteriormente. Este comercio fue catalogado como “triangular”. Una misma embarcación partía de los puertos europeos  hacia la costa africana, en donde cambiaba rifles y adornos por hombres y mujeres. Estos eran llevados por la fuerza, en calidad de esclavos,  en el mismo barco,  hacia las plantaciones de cultivos tropicales de América Central Antillana y este de Brasil, en donde eran vendidos como mano de obra. En este punto los traficantes europeos  con el dinero obtenido por la “trata”, compraban ron, caña de azúcar y algodón, que trasladaban en la misma nave hacia Europa, en donde se revendían como materias primas para la industria</w:t>
                  </w:r>
                </w:p>
              </w:txbxContent>
            </v:textbox>
            <w10:wrap type="square"/>
          </v:shape>
        </w:pict>
      </w:r>
    </w:p>
    <w:p w:rsidR="00A42206" w:rsidRDefault="00A42206" w:rsidP="00A42206"/>
    <w:p w:rsidR="00A42206" w:rsidRDefault="007A5382" w:rsidP="00A42206">
      <w:r w:rsidRPr="00A35F83">
        <w:rPr>
          <w:noProof/>
          <w:lang w:val="es-AR" w:eastAsia="es-AR"/>
        </w:rPr>
        <w:pict>
          <v:shape id="22 Imagen" o:spid="_x0000_i1026" type="#_x0000_t75" alt="imagesCANUNSSY.jpg" style="width:184.5pt;height:207pt;visibility:visible;mso-wrap-style:square">
            <v:imagedata r:id="rId26" o:title="imagesCANUNSSY"/>
          </v:shape>
        </w:pict>
      </w:r>
    </w:p>
    <w:p w:rsidR="00A42206" w:rsidRDefault="00A42206" w:rsidP="00A42206">
      <w:r>
        <w:t xml:space="preserve">      </w:t>
      </w:r>
    </w:p>
    <w:p w:rsidR="00A42206" w:rsidRDefault="00A42206" w:rsidP="00A42206">
      <w:r>
        <w:t xml:space="preserve">          </w:t>
      </w:r>
      <w:r>
        <w:br w:type="textWrapping" w:clear="all"/>
        <w:t xml:space="preserve"> A mediados del siglo XVIII, comienzan  los viajes de exploración  geográfica y la confección de mapas del interior de África. Es allí cuando las potencias europeas, ante el conocimiento de las riquezas naturales que ofrecía el continente, comienzan la discusión por el dominio.</w:t>
      </w:r>
    </w:p>
    <w:p w:rsidR="00A42206" w:rsidRDefault="00A42206" w:rsidP="00A42206"/>
    <w:p w:rsidR="00A42206" w:rsidRDefault="00A42206" w:rsidP="00A42206">
      <w:r w:rsidRPr="00EF2F88">
        <w:t xml:space="preserve">En </w:t>
      </w:r>
      <w:hyperlink r:id="rId27" w:tooltip="1884" w:history="1">
        <w:r w:rsidRPr="00EF2F88">
          <w:rPr>
            <w:rStyle w:val="Hipervnculo"/>
            <w:color w:val="auto"/>
            <w:u w:val="none"/>
          </w:rPr>
          <w:t>1884</w:t>
        </w:r>
      </w:hyperlink>
      <w:r w:rsidRPr="00EF2F88">
        <w:t xml:space="preserve">, </w:t>
      </w:r>
      <w:hyperlink r:id="rId28" w:tooltip="Otto von Bismarck" w:history="1">
        <w:r w:rsidRPr="00EF2F88">
          <w:rPr>
            <w:rStyle w:val="Hipervnculo"/>
            <w:color w:val="auto"/>
            <w:u w:val="none"/>
          </w:rPr>
          <w:t>Otto von Bismarck</w:t>
        </w:r>
      </w:hyperlink>
      <w:r w:rsidRPr="00EF2F88">
        <w:t xml:space="preserve">, Primer Ministro de Alemania,  convocó a la </w:t>
      </w:r>
      <w:hyperlink r:id="rId29" w:tooltip="Conferencia de Berlín" w:history="1">
        <w:r w:rsidRPr="00EF2F88">
          <w:rPr>
            <w:rStyle w:val="Hipervnculo"/>
            <w:color w:val="auto"/>
            <w:u w:val="none"/>
          </w:rPr>
          <w:t>Conferencia de Berlín</w:t>
        </w:r>
      </w:hyperlink>
      <w:r w:rsidRPr="00EF2F88">
        <w:t xml:space="preserve"> para discutir el problema de </w:t>
      </w:r>
      <w:hyperlink r:id="rId30" w:tooltip="África" w:history="1">
        <w:r w:rsidRPr="00EF2F88">
          <w:rPr>
            <w:rStyle w:val="Hipervnculo"/>
            <w:color w:val="auto"/>
            <w:u w:val="none"/>
          </w:rPr>
          <w:t>África</w:t>
        </w:r>
      </w:hyperlink>
      <w:r w:rsidRPr="00DE630A">
        <w:t xml:space="preserve"> con el resto de los países europeos y resolver </w:t>
      </w:r>
      <w:r>
        <w:t>l</w:t>
      </w:r>
      <w:r w:rsidRPr="00DE630A">
        <w:t xml:space="preserve">a </w:t>
      </w:r>
      <w:r w:rsidRPr="0072464D">
        <w:t>discusión</w:t>
      </w:r>
      <w:r w:rsidRPr="00DE630A">
        <w:t xml:space="preserve"> de </w:t>
      </w:r>
      <w:r w:rsidRPr="0072464D">
        <w:t>dominación</w:t>
      </w:r>
      <w:r w:rsidRPr="00DE630A">
        <w:t xml:space="preserve"> territorial.</w:t>
      </w:r>
      <w:r>
        <w:t xml:space="preserve"> </w:t>
      </w:r>
      <w:r w:rsidRPr="00DE630A">
        <w:t xml:space="preserve">El </w:t>
      </w:r>
      <w:r>
        <w:t>crite</w:t>
      </w:r>
      <w:r w:rsidRPr="00DE630A">
        <w:t xml:space="preserve">rio de reparto fue dividir </w:t>
      </w:r>
      <w:r>
        <w:t>el</w:t>
      </w:r>
      <w:r w:rsidRPr="00DE630A">
        <w:t xml:space="preserve"> continente africano </w:t>
      </w:r>
      <w:r>
        <w:t>en</w:t>
      </w:r>
      <w:r w:rsidRPr="00DE630A">
        <w:t xml:space="preserve"> </w:t>
      </w:r>
      <w:r>
        <w:t>colo</w:t>
      </w:r>
      <w:r w:rsidRPr="00DE630A">
        <w:t xml:space="preserve">nias desde </w:t>
      </w:r>
      <w:r>
        <w:t>l</w:t>
      </w:r>
      <w:r w:rsidRPr="00DE630A">
        <w:t>a costa hacia el interior</w:t>
      </w:r>
      <w:r>
        <w:t>, sin considerar que se separaban grupos étnicos o bien se reunían bajo una misma colonia, pueblos ancestralmente enemigos.</w:t>
      </w:r>
    </w:p>
    <w:p w:rsidR="00A42206" w:rsidRDefault="00A42206" w:rsidP="00A42206"/>
    <w:p w:rsidR="00A42206" w:rsidRDefault="00A42206" w:rsidP="00A42206">
      <w:r>
        <w:t>En la etapa colonial, África quedo repartida así:</w:t>
      </w:r>
    </w:p>
    <w:p w:rsidR="00A42206" w:rsidRDefault="00A42206" w:rsidP="00A42206">
      <w:pPr>
        <w:numPr>
          <w:ilvl w:val="0"/>
          <w:numId w:val="15"/>
        </w:numPr>
      </w:pPr>
      <w:r>
        <w:t>Bélgica se queda con la cuenca del río Congo (Congo Belga)</w:t>
      </w:r>
    </w:p>
    <w:p w:rsidR="00A42206" w:rsidRDefault="00A42206" w:rsidP="00A42206">
      <w:pPr>
        <w:numPr>
          <w:ilvl w:val="0"/>
          <w:numId w:val="15"/>
        </w:numPr>
      </w:pPr>
      <w:r>
        <w:t>Alemania obtiene cuatro territorios: Togo, Camerún, Namibia y Tanzania</w:t>
      </w:r>
    </w:p>
    <w:p w:rsidR="00A42206" w:rsidRDefault="00A42206" w:rsidP="00A42206">
      <w:pPr>
        <w:numPr>
          <w:ilvl w:val="0"/>
          <w:numId w:val="15"/>
        </w:numPr>
      </w:pPr>
      <w:r>
        <w:t>Reino Unido se asegura África Oriental pues estaba interesado en construir un “corredor ferroviario” desde  El Cairo hasta Ciudad del Cabo.</w:t>
      </w:r>
    </w:p>
    <w:p w:rsidR="00A42206" w:rsidRDefault="00A42206" w:rsidP="00A42206">
      <w:pPr>
        <w:numPr>
          <w:ilvl w:val="0"/>
          <w:numId w:val="15"/>
        </w:numPr>
      </w:pPr>
      <w:r>
        <w:lastRenderedPageBreak/>
        <w:t>Francia obtuvo el norte de África, desde el Atlántico hasta el Mar Rojo (excepto Egipto que se mantuvo independiente)</w:t>
      </w:r>
    </w:p>
    <w:p w:rsidR="00A42206" w:rsidRDefault="00A42206" w:rsidP="00A42206">
      <w:pPr>
        <w:numPr>
          <w:ilvl w:val="0"/>
          <w:numId w:val="15"/>
        </w:numPr>
      </w:pPr>
      <w:r>
        <w:t>Portugal colonizo Angola y Mozambique</w:t>
      </w:r>
    </w:p>
    <w:p w:rsidR="00A42206" w:rsidRDefault="00A42206" w:rsidP="00A42206">
      <w:pPr>
        <w:ind w:left="720"/>
      </w:pPr>
    </w:p>
    <w:p w:rsidR="00A42206" w:rsidRDefault="00A42206" w:rsidP="00A42206">
      <w:r>
        <w:t xml:space="preserve">   El periodo colonial en África fue breve ya que transcurre entre 1885 y 1960 aproximadamente. Esta remodelación política marco un gran cambio en los idiomas, la religión, las costumbres, y la cultura de los africanos. Los europeos desarrollaron una economía extractiva orientada a la producción de cultivos tropicales, recursos forestales y minerales.</w:t>
      </w:r>
    </w:p>
    <w:p w:rsidR="00A42206" w:rsidRDefault="00A42206" w:rsidP="00A42206"/>
    <w:p w:rsidR="00A42206" w:rsidRDefault="00A42206" w:rsidP="00A42206">
      <w:r>
        <w:t xml:space="preserve">   Durante el Colonialismo, las relaciones entre africanos y europeos eran buenas ya que quedaba entendido que  el europeo tenia “superioridad racial, cultural y económica” sobre el africano. A medida que los africanos se fueron integrando a la cultura europea y tomaron contacto con la instrucción  (algunos llegaron a concurrir a colegios y universidades de ciudades de Europa) comienzan a reclamarles a los blancos sobre la supuesta superioridad racial. La clase intelectual africana,  de raza negra,  comienza a pedir un trato igualitario con los europeos colonizadores.</w:t>
      </w:r>
    </w:p>
    <w:p w:rsidR="00A42206" w:rsidRDefault="00A35F83" w:rsidP="00A42206">
      <w:r w:rsidRPr="00A35F83">
        <w:rPr>
          <w:noProof/>
        </w:rPr>
        <w:pict>
          <v:shape id="_x0000_s1039" type="#_x0000_t202" style="position:absolute;margin-left:92.7pt;margin-top:5.2pt;width:313.5pt;height:412.5pt;z-index:4;mso-wrap-style:none">
            <v:textbox style="mso-next-textbox:#_x0000_s1039;mso-fit-shape-to-text:t">
              <w:txbxContent>
                <w:p w:rsidR="00E06016" w:rsidRDefault="00E06016" w:rsidP="00A42206">
                  <w:r w:rsidRPr="00A35F83">
                    <w:rPr>
                      <w:noProof/>
                      <w:lang w:val="es-AR" w:eastAsia="es-AR"/>
                    </w:rPr>
                    <w:pict>
                      <v:shape id="Imagen 1" o:spid="_x0000_i1029" type="#_x0000_t75" alt="mapa-1885" style="width:267pt;height:351.75pt;visibility:visible;mso-wrap-style:square">
                        <v:imagedata r:id="rId31" o:title="mapa-1885"/>
                      </v:shape>
                    </w:pict>
                  </w:r>
                </w:p>
              </w:txbxContent>
            </v:textbox>
          </v:shape>
        </w:pict>
      </w:r>
    </w:p>
    <w:p w:rsidR="00A42206" w:rsidRDefault="00A42206" w:rsidP="00A42206"/>
    <w:p w:rsidR="00A42206" w:rsidRDefault="00A42206" w:rsidP="00A42206">
      <w:pPr>
        <w:jc w:val="center"/>
      </w:pPr>
    </w:p>
    <w:p w:rsidR="00A42206" w:rsidRDefault="00A42206" w:rsidP="00A42206">
      <w:pPr>
        <w:jc w:val="center"/>
      </w:pPr>
    </w:p>
    <w:p w:rsidR="00A42206" w:rsidRDefault="00A42206" w:rsidP="00A42206">
      <w:pPr>
        <w:jc w:val="center"/>
      </w:pPr>
    </w:p>
    <w:p w:rsidR="00A42206" w:rsidRDefault="00A42206" w:rsidP="00A42206">
      <w:pPr>
        <w:jc w:val="center"/>
      </w:pPr>
    </w:p>
    <w:p w:rsidR="00A42206" w:rsidRDefault="00A42206" w:rsidP="00A42206">
      <w:pPr>
        <w:jc w:val="center"/>
      </w:pPr>
    </w:p>
    <w:p w:rsidR="00A42206" w:rsidRDefault="00A42206" w:rsidP="00A42206">
      <w:pPr>
        <w:jc w:val="center"/>
      </w:pPr>
    </w:p>
    <w:p w:rsidR="00A42206" w:rsidRDefault="00A42206" w:rsidP="00A42206">
      <w:pPr>
        <w:jc w:val="center"/>
      </w:pPr>
    </w:p>
    <w:p w:rsidR="00A42206" w:rsidRDefault="00A42206" w:rsidP="00A42206">
      <w:pPr>
        <w:jc w:val="center"/>
      </w:pPr>
    </w:p>
    <w:p w:rsidR="00A42206" w:rsidRDefault="00A42206" w:rsidP="00A42206">
      <w:pPr>
        <w:jc w:val="center"/>
      </w:pPr>
    </w:p>
    <w:p w:rsidR="00A42206" w:rsidRDefault="00A42206" w:rsidP="00A42206">
      <w:pPr>
        <w:jc w:val="center"/>
      </w:pPr>
    </w:p>
    <w:p w:rsidR="00A42206" w:rsidRDefault="00A42206" w:rsidP="00A42206">
      <w:pPr>
        <w:jc w:val="center"/>
      </w:pPr>
    </w:p>
    <w:p w:rsidR="00A42206" w:rsidRDefault="00A42206" w:rsidP="00A42206">
      <w:pPr>
        <w:jc w:val="center"/>
      </w:pPr>
    </w:p>
    <w:p w:rsidR="00A42206" w:rsidRDefault="00A42206" w:rsidP="00A42206">
      <w:pPr>
        <w:jc w:val="center"/>
      </w:pPr>
    </w:p>
    <w:p w:rsidR="00A42206" w:rsidRDefault="00A42206" w:rsidP="00A42206">
      <w:pPr>
        <w:jc w:val="center"/>
      </w:pPr>
    </w:p>
    <w:p w:rsidR="00A42206" w:rsidRDefault="00A42206" w:rsidP="00A42206">
      <w:pPr>
        <w:jc w:val="center"/>
      </w:pPr>
    </w:p>
    <w:p w:rsidR="00A42206" w:rsidRDefault="00A42206" w:rsidP="00A42206">
      <w:pPr>
        <w:jc w:val="center"/>
      </w:pPr>
    </w:p>
    <w:p w:rsidR="00A42206" w:rsidRDefault="00A42206" w:rsidP="00A42206">
      <w:pPr>
        <w:jc w:val="center"/>
      </w:pPr>
    </w:p>
    <w:p w:rsidR="00A42206" w:rsidRDefault="00A42206" w:rsidP="00A42206">
      <w:pPr>
        <w:jc w:val="center"/>
      </w:pPr>
    </w:p>
    <w:p w:rsidR="00A42206" w:rsidRDefault="00A42206" w:rsidP="00A42206">
      <w:pPr>
        <w:jc w:val="center"/>
      </w:pPr>
    </w:p>
    <w:p w:rsidR="00A42206" w:rsidRDefault="00A42206" w:rsidP="00A42206">
      <w:pPr>
        <w:jc w:val="center"/>
      </w:pPr>
    </w:p>
    <w:p w:rsidR="00A42206" w:rsidRDefault="00A42206" w:rsidP="00A42206">
      <w:pPr>
        <w:jc w:val="center"/>
      </w:pPr>
    </w:p>
    <w:p w:rsidR="00A42206" w:rsidRDefault="00A42206" w:rsidP="00A42206">
      <w:pPr>
        <w:jc w:val="center"/>
      </w:pPr>
    </w:p>
    <w:p w:rsidR="00A42206" w:rsidRDefault="00A42206" w:rsidP="00A42206">
      <w:pPr>
        <w:jc w:val="center"/>
      </w:pPr>
    </w:p>
    <w:p w:rsidR="00A42206" w:rsidRDefault="00A42206" w:rsidP="00A42206"/>
    <w:p w:rsidR="00A42206" w:rsidRDefault="00A42206" w:rsidP="00A42206"/>
    <w:p w:rsidR="00A42206" w:rsidRDefault="00A42206" w:rsidP="00A42206">
      <w:r>
        <w:t xml:space="preserve">En el transcurso de las dos Guerras Mundiales, África provee a Europa materias primas y hombres para la lucha. A cambio, le comienza a reclamar independencia. </w:t>
      </w:r>
    </w:p>
    <w:p w:rsidR="00A42206" w:rsidRDefault="00A42206" w:rsidP="00A42206">
      <w:r>
        <w:t>Europa, terminada la Segunda Guerra Mundial (año 1945) necesita reconstruir su economía y  ya no puede seguir invirtiendo en el continente africano.</w:t>
      </w:r>
    </w:p>
    <w:p w:rsidR="00A42206" w:rsidRDefault="00A42206" w:rsidP="00A42206"/>
    <w:p w:rsidR="00A42206" w:rsidRDefault="00A42206" w:rsidP="00A42206">
      <w:r>
        <w:t xml:space="preserve"> Producida la independencia, los nuevos Estados africanos tienen que organizarse política, social y económicamente. Aceptan la llegada de inversiones de grandes empresas extranjeras, interesadas en los recursos naturales. África se inserta en la economía mundial como proveedora de alimentos y minerales para las industrias de los países desarrollados. Esta nueva de forma de dominación económica (aunque sin presencia física ni militar del país</w:t>
      </w:r>
      <w:r w:rsidRPr="009F3BA4">
        <w:t xml:space="preserve"> </w:t>
      </w:r>
      <w:r>
        <w:t xml:space="preserve">opresor) es llamada “Neocolonialismo". </w:t>
      </w:r>
    </w:p>
    <w:p w:rsidR="00A42206" w:rsidRDefault="00A42206" w:rsidP="00A42206"/>
    <w:p w:rsidR="00A42206" w:rsidRDefault="00A42206" w:rsidP="00A42206">
      <w:pPr>
        <w:tabs>
          <w:tab w:val="left" w:pos="2790"/>
        </w:tabs>
      </w:pPr>
      <w:r>
        <w:t xml:space="preserve">   </w:t>
      </w:r>
      <w:r w:rsidRPr="00ED0383">
        <w:t xml:space="preserve">El rasgo </w:t>
      </w:r>
      <w:r>
        <w:t xml:space="preserve">actual </w:t>
      </w:r>
      <w:r w:rsidRPr="00ED0383">
        <w:t xml:space="preserve">más llamativo de la </w:t>
      </w:r>
      <w:r w:rsidRPr="00ED0383">
        <w:rPr>
          <w:szCs w:val="27"/>
        </w:rPr>
        <w:t>economía</w:t>
      </w:r>
      <w:r w:rsidRPr="00ED0383">
        <w:t xml:space="preserve"> africana es su </w:t>
      </w:r>
      <w:r w:rsidRPr="00ED0383">
        <w:rPr>
          <w:szCs w:val="27"/>
        </w:rPr>
        <w:t>desintegración</w:t>
      </w:r>
      <w:r w:rsidRPr="00ED0383">
        <w:t xml:space="preserve">, ya que no </w:t>
      </w:r>
      <w:r>
        <w:t xml:space="preserve">se </w:t>
      </w:r>
      <w:r w:rsidRPr="00ED0383">
        <w:t>corresponde</w:t>
      </w:r>
      <w:r>
        <w:t xml:space="preserve">n </w:t>
      </w:r>
      <w:r w:rsidRPr="00ED0383">
        <w:t xml:space="preserve"> las necesidades de su población con los productos que </w:t>
      </w:r>
      <w:r>
        <w:t xml:space="preserve">se </w:t>
      </w:r>
      <w:r w:rsidRPr="00ED0383">
        <w:t>elabora</w:t>
      </w:r>
      <w:r>
        <w:t>n</w:t>
      </w:r>
      <w:r w:rsidRPr="00ED0383">
        <w:t xml:space="preserve">. </w:t>
      </w:r>
      <w:r w:rsidRPr="00914493">
        <w:t xml:space="preserve">En general, </w:t>
      </w:r>
      <w:r w:rsidRPr="00914493">
        <w:rPr>
          <w:szCs w:val="27"/>
        </w:rPr>
        <w:t>se produce para la exportación</w:t>
      </w:r>
      <w:r w:rsidRPr="00914493">
        <w:t>, y no para el consumo interno.</w:t>
      </w:r>
    </w:p>
    <w:p w:rsidR="00DB531D" w:rsidRDefault="00DB531D" w:rsidP="00A42206">
      <w:pPr>
        <w:tabs>
          <w:tab w:val="left" w:pos="2790"/>
        </w:tabs>
      </w:pPr>
    </w:p>
    <w:p w:rsidR="00DB531D" w:rsidRDefault="00DB531D" w:rsidP="00A42206">
      <w:pPr>
        <w:tabs>
          <w:tab w:val="left" w:pos="2790"/>
        </w:tabs>
      </w:pPr>
    </w:p>
    <w:p w:rsidR="00DB531D" w:rsidRDefault="00DB531D" w:rsidP="00A42206">
      <w:pPr>
        <w:tabs>
          <w:tab w:val="left" w:pos="2790"/>
        </w:tabs>
      </w:pPr>
    </w:p>
    <w:p w:rsidR="00DB531D" w:rsidRDefault="00DB531D" w:rsidP="00A42206">
      <w:pPr>
        <w:tabs>
          <w:tab w:val="left" w:pos="2790"/>
        </w:tabs>
      </w:pPr>
    </w:p>
    <w:p w:rsidR="00DB531D" w:rsidRPr="00BD0780" w:rsidRDefault="002343DB" w:rsidP="00A42206">
      <w:pPr>
        <w:tabs>
          <w:tab w:val="left" w:pos="2790"/>
        </w:tabs>
        <w:rPr>
          <w:u w:val="single"/>
        </w:rPr>
      </w:pPr>
      <w:r w:rsidRPr="00BD0780">
        <w:rPr>
          <w:u w:val="single"/>
        </w:rPr>
        <w:t xml:space="preserve">LA </w:t>
      </w:r>
      <w:r w:rsidR="00E06016" w:rsidRPr="00BD0780">
        <w:rPr>
          <w:u w:val="single"/>
        </w:rPr>
        <w:t>ECONOMÍA</w:t>
      </w:r>
      <w:r w:rsidRPr="00BD0780">
        <w:rPr>
          <w:u w:val="single"/>
        </w:rPr>
        <w:t xml:space="preserve"> AFRICANA</w:t>
      </w:r>
    </w:p>
    <w:p w:rsidR="002343DB" w:rsidRPr="002343DB" w:rsidRDefault="002343DB" w:rsidP="00A42206">
      <w:pPr>
        <w:tabs>
          <w:tab w:val="left" w:pos="2790"/>
        </w:tabs>
      </w:pPr>
    </w:p>
    <w:p w:rsidR="002343DB" w:rsidRDefault="002343DB" w:rsidP="00A42206">
      <w:pPr>
        <w:tabs>
          <w:tab w:val="left" w:pos="2790"/>
        </w:tabs>
      </w:pPr>
      <w:r w:rsidRPr="00DB0017">
        <w:t xml:space="preserve">Los países </w:t>
      </w:r>
      <w:r w:rsidR="00DB0017" w:rsidRPr="00DB0017">
        <w:t xml:space="preserve">africanos se insertan en el mercado mundial como productores de materias primas, destacándose la </w:t>
      </w:r>
      <w:r w:rsidR="00DB0017">
        <w:t xml:space="preserve">agricultura </w:t>
      </w:r>
      <w:r w:rsidR="00DB0017" w:rsidRPr="00DB0017">
        <w:t xml:space="preserve">y la </w:t>
      </w:r>
      <w:r w:rsidR="00DB0017">
        <w:t>minería.</w:t>
      </w:r>
    </w:p>
    <w:p w:rsidR="00DB0017" w:rsidRDefault="00DB0017" w:rsidP="00DB0017">
      <w:r w:rsidRPr="0013728F">
        <w:t xml:space="preserve">La agricultura </w:t>
      </w:r>
      <w:r w:rsidR="00D5477D">
        <w:t xml:space="preserve">se lleva adelante a partir de </w:t>
      </w:r>
      <w:r w:rsidRPr="00914493">
        <w:rPr>
          <w:szCs w:val="27"/>
        </w:rPr>
        <w:t>dos modelos</w:t>
      </w:r>
      <w:r w:rsidRPr="00914493">
        <w:t xml:space="preserve">: </w:t>
      </w:r>
      <w:r w:rsidRPr="00D5477D">
        <w:t xml:space="preserve">el </w:t>
      </w:r>
      <w:hyperlink r:id="rId32" w:history="1">
        <w:r w:rsidRPr="00D5477D">
          <w:rPr>
            <w:rStyle w:val="Hipervnculo"/>
            <w:rFonts w:cs="Arial"/>
            <w:color w:val="auto"/>
            <w:u w:val="none"/>
          </w:rPr>
          <w:t>tradicional de subsistencia</w:t>
        </w:r>
      </w:hyperlink>
      <w:r w:rsidRPr="00D5477D">
        <w:t xml:space="preserve"> y el de </w:t>
      </w:r>
      <w:hyperlink r:id="rId33" w:history="1">
        <w:r w:rsidRPr="00D5477D">
          <w:rPr>
            <w:rStyle w:val="Hipervnculo"/>
            <w:rFonts w:cs="Arial"/>
            <w:color w:val="auto"/>
            <w:u w:val="none"/>
          </w:rPr>
          <w:t>plantación especulativa</w:t>
        </w:r>
      </w:hyperlink>
      <w:r w:rsidRPr="00D5477D">
        <w:t>.</w:t>
      </w:r>
    </w:p>
    <w:p w:rsidR="001824BF" w:rsidRPr="00D5477D" w:rsidRDefault="001824BF" w:rsidP="00DB0017">
      <w:pPr>
        <w:rPr>
          <w:rFonts w:cs="Arial"/>
        </w:rPr>
      </w:pPr>
    </w:p>
    <w:p w:rsidR="005D59D2" w:rsidRDefault="00DB0017" w:rsidP="005D59D2">
      <w:pPr>
        <w:numPr>
          <w:ilvl w:val="0"/>
          <w:numId w:val="18"/>
        </w:numPr>
      </w:pPr>
      <w:r w:rsidRPr="00D5477D">
        <w:t xml:space="preserve"> </w:t>
      </w:r>
      <w:r w:rsidRPr="00D5477D">
        <w:rPr>
          <w:sz w:val="28"/>
          <w:szCs w:val="28"/>
          <w:u w:val="single"/>
        </w:rPr>
        <w:t>La agricultura de subsistencia</w:t>
      </w:r>
      <w:r w:rsidRPr="00D5477D">
        <w:t xml:space="preserve">: </w:t>
      </w:r>
      <w:r w:rsidR="00FC02CE">
        <w:t>En una gran parte del África Subsahariana</w:t>
      </w:r>
      <w:r w:rsidR="00FC02CE" w:rsidRPr="00FC02CE">
        <w:t>, la agricultura es sumamente rudimentaria, ya que se desconocen el abono, el arado y cualquier selección natural de cultivos</w:t>
      </w:r>
      <w:r w:rsidR="003C3F7A">
        <w:t xml:space="preserve">. </w:t>
      </w:r>
    </w:p>
    <w:p w:rsidR="005D59D2" w:rsidRDefault="003C3F7A" w:rsidP="005D59D2">
      <w:pPr>
        <w:ind w:left="360"/>
      </w:pPr>
      <w:r>
        <w:t>S</w:t>
      </w:r>
      <w:r w:rsidR="00DB0017" w:rsidRPr="00D5477D">
        <w:t xml:space="preserve">e realiza la </w:t>
      </w:r>
      <w:r w:rsidR="00DB0017" w:rsidRPr="005D59D2">
        <w:rPr>
          <w:szCs w:val="27"/>
        </w:rPr>
        <w:t>agricultura de roza o itinerante por el  fuego</w:t>
      </w:r>
      <w:r w:rsidR="00DB0017" w:rsidRPr="00D5477D">
        <w:t>, propia de las regiones de sabana y selva en donde hay que erradicar las formaciones arbóreas. Se trata de un tipo de agricultura de  autoconsumo familiar en la cual la práctica agrícola consiste en talar las formaciones arbóreas para obtener tierras de cultivo. Posteriormente se genera un incendio para “limpiar” el terreno de la “maleza”. El suelo adquiere nutrientes por el incendio y su fertilidad permite el cultivo. Las lluvias excesivas, por  la desaparición de la cubierta arbórea,  “lavan” esta capa fértil. El suelo, luego de algunos años (</w:t>
      </w:r>
      <w:smartTag w:uri="urn:schemas-microsoft-com:office:smarttags" w:element="metricconverter">
        <w:smartTagPr>
          <w:attr w:name="ProductID" w:val="2 a"/>
        </w:smartTagPr>
        <w:r w:rsidR="00DB0017" w:rsidRPr="00D5477D">
          <w:t>2 a</w:t>
        </w:r>
      </w:smartTag>
      <w:r w:rsidR="00DB0017" w:rsidRPr="00D5477D">
        <w:t xml:space="preserve"> 5 años)  vuelve a ser improductivo, por lo cual es abandonado. Se inicia nuevamente la práctica de talado e incendio en otro lugar.</w:t>
      </w:r>
    </w:p>
    <w:p w:rsidR="00D5477D" w:rsidRPr="00D5477D" w:rsidRDefault="003C3F7A" w:rsidP="005D59D2">
      <w:pPr>
        <w:ind w:left="360"/>
      </w:pPr>
      <w:r>
        <w:t xml:space="preserve">Este tipo de agricultura comprende </w:t>
      </w:r>
      <w:r w:rsidR="00D5477D">
        <w:t>cultivos que cubren las necesidades básicas de alimentación como mijo,</w:t>
      </w:r>
      <w:r w:rsidR="00C221ED">
        <w:t xml:space="preserve"> sorgo, </w:t>
      </w:r>
      <w:r w:rsidR="00D5477D">
        <w:t xml:space="preserve"> </w:t>
      </w:r>
      <w:r w:rsidR="00C221ED" w:rsidRPr="00C221ED">
        <w:t>ñame, mandioca, maíz, </w:t>
      </w:r>
      <w:r w:rsidR="000F133C">
        <w:t>hortalizas (</w:t>
      </w:r>
      <w:r w:rsidR="00C221ED">
        <w:t>papas, batatas, verduras)</w:t>
      </w:r>
    </w:p>
    <w:p w:rsidR="005D59D2" w:rsidRDefault="00DB0017" w:rsidP="005D59D2">
      <w:pPr>
        <w:numPr>
          <w:ilvl w:val="0"/>
          <w:numId w:val="18"/>
        </w:numPr>
      </w:pPr>
      <w:r w:rsidRPr="00D5477D">
        <w:rPr>
          <w:sz w:val="28"/>
          <w:szCs w:val="28"/>
          <w:u w:val="single"/>
        </w:rPr>
        <w:t xml:space="preserve">La </w:t>
      </w:r>
      <w:hyperlink r:id="rId34" w:history="1">
        <w:r w:rsidRPr="00D5477D">
          <w:rPr>
            <w:rStyle w:val="Hipervnculo"/>
            <w:rFonts w:cs="Arial"/>
            <w:color w:val="auto"/>
            <w:sz w:val="28"/>
            <w:szCs w:val="28"/>
          </w:rPr>
          <w:t>agricultura de plantación o especulativa</w:t>
        </w:r>
      </w:hyperlink>
      <w:r w:rsidRPr="00D5477D">
        <w:rPr>
          <w:sz w:val="28"/>
          <w:szCs w:val="28"/>
          <w:u w:val="single"/>
        </w:rPr>
        <w:t>:</w:t>
      </w:r>
      <w:r w:rsidRPr="00D5477D">
        <w:t xml:space="preserve"> con la cual se </w:t>
      </w:r>
      <w:r w:rsidRPr="00D5477D">
        <w:rPr>
          <w:szCs w:val="27"/>
        </w:rPr>
        <w:t>cultivan productos con destino a la exportación</w:t>
      </w:r>
      <w:r w:rsidRPr="00D5477D">
        <w:t>, y no para las necesidades</w:t>
      </w:r>
      <w:r w:rsidRPr="00D92941">
        <w:t xml:space="preserve"> </w:t>
      </w:r>
      <w:r>
        <w:t xml:space="preserve">alimenticias </w:t>
      </w:r>
      <w:r w:rsidRPr="00D92941">
        <w:t xml:space="preserve">del país, como el café, </w:t>
      </w:r>
      <w:r w:rsidR="00E06016">
        <w:t>té</w:t>
      </w:r>
      <w:r w:rsidR="003E3F3B">
        <w:t xml:space="preserve">, </w:t>
      </w:r>
      <w:r w:rsidRPr="00D92941">
        <w:t xml:space="preserve">cocotero, hevea, </w:t>
      </w:r>
      <w:r>
        <w:t>piña, cacao</w:t>
      </w:r>
      <w:r w:rsidRPr="00D92941">
        <w:t xml:space="preserve">, plátanos, </w:t>
      </w:r>
      <w:r>
        <w:t xml:space="preserve">maní, </w:t>
      </w:r>
      <w:r w:rsidR="001D63A3">
        <w:t xml:space="preserve">algodón, </w:t>
      </w:r>
      <w:r w:rsidR="003E3F3B">
        <w:t xml:space="preserve">caña de </w:t>
      </w:r>
      <w:r>
        <w:t>azúcar, etc</w:t>
      </w:r>
      <w:r w:rsidRPr="00D92941">
        <w:t xml:space="preserve">. </w:t>
      </w:r>
      <w:r w:rsidRPr="00DE630A">
        <w:t xml:space="preserve">Su producción </w:t>
      </w:r>
      <w:r w:rsidRPr="00DE630A">
        <w:rPr>
          <w:szCs w:val="27"/>
        </w:rPr>
        <w:t>depende de las necesidades de los países desarrollados</w:t>
      </w:r>
      <w:r w:rsidRPr="00DE630A">
        <w:t>, y su prosperidad de las condiciones del mercado internaciona</w:t>
      </w:r>
      <w:r w:rsidRPr="00E21AA5">
        <w:t xml:space="preserve">l. </w:t>
      </w:r>
      <w:r w:rsidR="00801572" w:rsidRPr="00801572">
        <w:t>La dedicación de la plantación a un sólo cultivo</w:t>
      </w:r>
      <w:r w:rsidR="00801572">
        <w:t xml:space="preserve"> (monocultivo)</w:t>
      </w:r>
      <w:r w:rsidR="00801572" w:rsidRPr="00801572">
        <w:t xml:space="preserve"> es un riesgo para una economía basada en este tipo de agricultura. Mucho más si el monocultivo se extiende a la gran mayoría de las plantaciones de un país, y más aún si la economía del país depende de ese producto. </w:t>
      </w:r>
    </w:p>
    <w:p w:rsidR="005D59D2" w:rsidRDefault="00DB0017" w:rsidP="005D59D2">
      <w:pPr>
        <w:ind w:left="360"/>
      </w:pPr>
      <w:r w:rsidRPr="00E21AA5">
        <w:t>En</w:t>
      </w:r>
      <w:r w:rsidRPr="00914493">
        <w:t xml:space="preserve"> general, cultivan </w:t>
      </w:r>
      <w:r w:rsidRPr="005D59D2">
        <w:rPr>
          <w:szCs w:val="27"/>
        </w:rPr>
        <w:t>productos secundarios en la dieta</w:t>
      </w:r>
      <w:r w:rsidRPr="00914493">
        <w:t xml:space="preserve"> de los países desarrollados, que son de los que primero se prescinde en caso de crisis, y están sujetos a </w:t>
      </w:r>
      <w:r w:rsidRPr="005D59D2">
        <w:rPr>
          <w:szCs w:val="27"/>
        </w:rPr>
        <w:t>modas</w:t>
      </w:r>
      <w:r w:rsidRPr="00914493">
        <w:t>, por eso son plantaciones especulativas, ya que presuponen cuál será la demanda en los países ricos.</w:t>
      </w:r>
      <w:r>
        <w:t xml:space="preserve"> </w:t>
      </w:r>
      <w:r w:rsidRPr="005D59D2">
        <w:rPr>
          <w:rFonts w:cs="Arial"/>
        </w:rPr>
        <w:t xml:space="preserve">La </w:t>
      </w:r>
      <w:r w:rsidRPr="005D59D2">
        <w:rPr>
          <w:rFonts w:cs="Arial"/>
          <w:szCs w:val="27"/>
        </w:rPr>
        <w:t>titularidad de las plantaciones</w:t>
      </w:r>
      <w:r w:rsidRPr="005D59D2">
        <w:rPr>
          <w:rFonts w:cs="Arial"/>
        </w:rPr>
        <w:t xml:space="preserve"> ha cambiado de mano tras la independencia; ahora están en manos autóctonas. Sin embargo, con</w:t>
      </w:r>
      <w:r w:rsidR="001971A0" w:rsidRPr="005D59D2">
        <w:rPr>
          <w:rFonts w:cs="Arial"/>
        </w:rPr>
        <w:t>tinúan en manos de empresas multinacionales</w:t>
      </w:r>
      <w:r w:rsidRPr="005D59D2">
        <w:rPr>
          <w:rFonts w:cs="Arial"/>
        </w:rPr>
        <w:t xml:space="preserve"> los </w:t>
      </w:r>
      <w:r w:rsidRPr="005D59D2">
        <w:rPr>
          <w:rFonts w:cs="Arial"/>
          <w:szCs w:val="27"/>
        </w:rPr>
        <w:t>canales de comercialización</w:t>
      </w:r>
      <w:r w:rsidRPr="005D59D2">
        <w:rPr>
          <w:rFonts w:cs="Arial"/>
        </w:rPr>
        <w:t xml:space="preserve">, con lo que se aseguran los mayores beneficios con los mínimos riesgos. </w:t>
      </w:r>
    </w:p>
    <w:p w:rsidR="00801572" w:rsidRPr="003E3F3B" w:rsidRDefault="001971A0" w:rsidP="005D59D2">
      <w:pPr>
        <w:ind w:left="360"/>
      </w:pPr>
      <w:r>
        <w:rPr>
          <w:rFonts w:cs="Arial"/>
        </w:rPr>
        <w:t xml:space="preserve">Esta agricultura de plantación ocupa grandes extensiones de superficie, utiliza moderna maquinaria, y </w:t>
      </w:r>
      <w:r w:rsidR="00E06016">
        <w:rPr>
          <w:rFonts w:cs="Arial"/>
        </w:rPr>
        <w:t>está</w:t>
      </w:r>
      <w:r>
        <w:rPr>
          <w:rFonts w:cs="Arial"/>
        </w:rPr>
        <w:t xml:space="preserve"> empleando mucha mano de obra barata</w:t>
      </w:r>
    </w:p>
    <w:p w:rsidR="003E3F3B" w:rsidRPr="00345BBF" w:rsidRDefault="003E3F3B" w:rsidP="003E3F3B">
      <w:pPr>
        <w:ind w:left="720"/>
      </w:pPr>
    </w:p>
    <w:p w:rsidR="00DB0017" w:rsidRPr="00256575" w:rsidRDefault="005D59D2" w:rsidP="00DB0017">
      <w:pPr>
        <w:ind w:left="720"/>
      </w:pPr>
      <w:r>
        <w:rPr>
          <w:noProof/>
          <w:lang w:val="es-AR" w:eastAsia="es-AR"/>
        </w:rPr>
        <w:pict>
          <v:shape id="_x0000_s1053" type="#_x0000_t202" style="position:absolute;left:0;text-align:left;margin-left:203.7pt;margin-top:-.25pt;width:274.5pt;height:325.05pt;z-index:9;mso-wrap-style:none">
            <v:textbox style="mso-fit-shape-to-text:t">
              <w:txbxContent>
                <w:p w:rsidR="00E06016" w:rsidRDefault="00E06016">
                  <w:r w:rsidRPr="005D59D2">
                    <w:rPr>
                      <w:noProof/>
                      <w:lang w:val="es-AR" w:eastAsia="es-AR"/>
                    </w:rPr>
                    <w:pict>
                      <v:shape id="1 Imagen" o:spid="_x0000_i1030" type="#_x0000_t75" alt="Mapa Cultivos de Africa.jpg" style="width:237.75pt;height:340.5pt;visibility:visible;mso-wrap-style:square">
                        <v:imagedata r:id="rId35" o:title="Mapa Cultivos de Africa"/>
                      </v:shape>
                    </w:pict>
                  </w:r>
                </w:p>
              </w:txbxContent>
            </v:textbox>
          </v:shape>
        </w:pict>
      </w:r>
    </w:p>
    <w:p w:rsidR="00BD0780" w:rsidRDefault="00930007" w:rsidP="005D59D2">
      <w:pPr>
        <w:tabs>
          <w:tab w:val="center" w:pos="4420"/>
        </w:tabs>
      </w:pPr>
      <w:r>
        <w:rPr>
          <w:noProof/>
          <w:lang w:val="es-AR" w:eastAsia="es-AR"/>
        </w:rPr>
        <w:pict>
          <v:shape id="_x0000_s1052" type="#_x0000_t202" style="position:absolute;margin-left:7.1pt;margin-top:7.25pt;width:182.35pt;height:104.55pt;z-index:8" fillcolor="#d6e3bc">
            <v:fill r:id="rId36" o:title="Ladrillos en horizontal" type="pattern"/>
            <v:textbox style="mso-next-textbox:#_x0000_s1052">
              <w:txbxContent>
                <w:p w:rsidR="00E06016" w:rsidRPr="00345BBF" w:rsidRDefault="00E06016" w:rsidP="00930007">
                  <w:pPr>
                    <w:jc w:val="center"/>
                    <w:rPr>
                      <w:rFonts w:ascii="Comic Sans MS" w:hAnsi="Comic Sans MS"/>
                      <w:b/>
                      <w:sz w:val="20"/>
                      <w:szCs w:val="20"/>
                    </w:rPr>
                  </w:pPr>
                  <w:r w:rsidRPr="00345BBF">
                    <w:rPr>
                      <w:rStyle w:val="noticias1"/>
                      <w:rFonts w:ascii="Comic Sans MS" w:hAnsi="Comic Sans MS"/>
                      <w:b/>
                      <w:sz w:val="20"/>
                      <w:szCs w:val="20"/>
                    </w:rPr>
                    <w:t>África produce 75 por ciento del cacao mundial, pero sólo consume dos por ciento, según la Organización de las Naciones Unidas para la Agricultura y la Alimentación (FAO)</w:t>
                  </w:r>
                </w:p>
              </w:txbxContent>
            </v:textbox>
          </v:shape>
        </w:pict>
      </w:r>
      <w:r w:rsidR="005D59D2">
        <w:tab/>
      </w:r>
    </w:p>
    <w:p w:rsidR="00BD0780" w:rsidRPr="00BD0780" w:rsidRDefault="00BD0780" w:rsidP="00BD0780"/>
    <w:p w:rsidR="00BD0780" w:rsidRPr="00BD0780" w:rsidRDefault="00BD0780" w:rsidP="00BD0780"/>
    <w:p w:rsidR="00BD0780" w:rsidRPr="00BD0780" w:rsidRDefault="00BD0780" w:rsidP="00BD0780"/>
    <w:p w:rsidR="00BD0780" w:rsidRPr="00BD0780" w:rsidRDefault="00BD0780" w:rsidP="00BD0780"/>
    <w:p w:rsidR="00BD0780" w:rsidRPr="00BD0780" w:rsidRDefault="00BD0780" w:rsidP="00BD0780"/>
    <w:p w:rsidR="00BD0780" w:rsidRPr="00BD0780" w:rsidRDefault="00BD0780" w:rsidP="00BD0780"/>
    <w:p w:rsidR="00BD0780" w:rsidRPr="00BD0780" w:rsidRDefault="00BD0780" w:rsidP="00BD0780"/>
    <w:p w:rsidR="00BD0780" w:rsidRDefault="00BD0780" w:rsidP="00BD0780"/>
    <w:p w:rsidR="00BD0780" w:rsidRDefault="00BD0780" w:rsidP="00BD0780"/>
    <w:p w:rsidR="00DB0017" w:rsidRDefault="00BD0780" w:rsidP="00BD0780">
      <w:pPr>
        <w:tabs>
          <w:tab w:val="left" w:pos="2310"/>
        </w:tabs>
      </w:pPr>
      <w:r>
        <w:tab/>
      </w:r>
    </w:p>
    <w:p w:rsidR="00BD0780" w:rsidRDefault="00BD0780" w:rsidP="00BD0780">
      <w:pPr>
        <w:tabs>
          <w:tab w:val="left" w:pos="2310"/>
        </w:tabs>
      </w:pPr>
    </w:p>
    <w:p w:rsidR="00BD0780" w:rsidRDefault="00BD0780" w:rsidP="00BD0780">
      <w:pPr>
        <w:tabs>
          <w:tab w:val="left" w:pos="2310"/>
        </w:tabs>
      </w:pPr>
    </w:p>
    <w:p w:rsidR="00BD0780" w:rsidRDefault="00BD0780" w:rsidP="00BD0780">
      <w:pPr>
        <w:tabs>
          <w:tab w:val="left" w:pos="2310"/>
        </w:tabs>
      </w:pPr>
    </w:p>
    <w:p w:rsidR="00BD0780" w:rsidRDefault="00BD0780" w:rsidP="00BD0780">
      <w:pPr>
        <w:tabs>
          <w:tab w:val="left" w:pos="2310"/>
        </w:tabs>
      </w:pPr>
    </w:p>
    <w:p w:rsidR="00BD0780" w:rsidRDefault="00BD0780" w:rsidP="00BD0780">
      <w:pPr>
        <w:tabs>
          <w:tab w:val="left" w:pos="2310"/>
        </w:tabs>
      </w:pPr>
    </w:p>
    <w:p w:rsidR="00BD0780" w:rsidRDefault="00BD0780" w:rsidP="00BD0780">
      <w:pPr>
        <w:tabs>
          <w:tab w:val="left" w:pos="2310"/>
        </w:tabs>
      </w:pPr>
    </w:p>
    <w:p w:rsidR="00BD0780" w:rsidRDefault="00BD0780" w:rsidP="00BD0780">
      <w:pPr>
        <w:tabs>
          <w:tab w:val="left" w:pos="2310"/>
        </w:tabs>
      </w:pPr>
    </w:p>
    <w:p w:rsidR="00BD0780" w:rsidRDefault="00BD0780" w:rsidP="00BD0780">
      <w:pPr>
        <w:tabs>
          <w:tab w:val="left" w:pos="2310"/>
        </w:tabs>
      </w:pPr>
    </w:p>
    <w:p w:rsidR="00BD0780" w:rsidRDefault="00BD0780" w:rsidP="00BD0780">
      <w:pPr>
        <w:tabs>
          <w:tab w:val="left" w:pos="2310"/>
        </w:tabs>
      </w:pPr>
    </w:p>
    <w:p w:rsidR="00BD0780" w:rsidRDefault="00BD0780" w:rsidP="00BD0780">
      <w:pPr>
        <w:tabs>
          <w:tab w:val="left" w:pos="2310"/>
        </w:tabs>
      </w:pPr>
    </w:p>
    <w:p w:rsidR="007B540D" w:rsidRPr="007B540D" w:rsidRDefault="00CA2167" w:rsidP="007B540D">
      <w:pPr>
        <w:tabs>
          <w:tab w:val="left" w:pos="2310"/>
        </w:tabs>
        <w:rPr>
          <w:lang w:val="es-AR"/>
        </w:rPr>
      </w:pPr>
      <w:r w:rsidRPr="00CA2167">
        <w:t>África es un continente rico, pero no lo son los africanos. Níger es un país rico en uranio, el combustible de las centrales nucleares; la República Democrática del Congo lo es en casiterita, de la que se extrae el estaño, y también en oro, cobre y diamantes, al igual que lo son la República Centroafricana y Chad y Sierra Leona. Estos países son ricos en recursos, pero, según el Índice de Desarrollo Humano, son los menos desarrollados del mundo, últimos cinco en un ranking de 187 estados. Y no son excepciones: África sitúa a 38 países entre los 50 menos desarrollados del globo. La mayoría son ricos, pero sus riquezas no mejoran la vida de sus ciudadanos, no llegan hasta ellos: se pierden entre los gobiernos africanos, las élites locales, los señores de la guerra y las multinacionales mineras. </w:t>
      </w:r>
      <w:r w:rsidRPr="00CA2167">
        <w:br/>
      </w:r>
      <w:r w:rsidRPr="00CA2167">
        <w:br/>
      </w:r>
      <w:r>
        <w:t xml:space="preserve">Los </w:t>
      </w:r>
      <w:r w:rsidR="007B540D" w:rsidRPr="007B540D">
        <w:rPr>
          <w:lang w:val="es-AR"/>
        </w:rPr>
        <w:t xml:space="preserve">recursos mineros </w:t>
      </w:r>
      <w:r>
        <w:rPr>
          <w:lang w:val="es-AR"/>
        </w:rPr>
        <w:t xml:space="preserve">africanos </w:t>
      </w:r>
      <w:r w:rsidR="007B540D" w:rsidRPr="007B540D">
        <w:rPr>
          <w:lang w:val="es-AR"/>
        </w:rPr>
        <w:t>representan un tercio de las reservas mundiales. Cabe señalar, por ejemplo, que el 89% de las reservas de platino se encuentran en África, el 81% del cromo, el 61% del manganeso, el 60% del cobalto. Una posición, en consecuencia, dominante que según los es</w:t>
      </w:r>
      <w:r>
        <w:rPr>
          <w:lang w:val="es-AR"/>
        </w:rPr>
        <w:t>pecialistas tiende a reforzarse</w:t>
      </w:r>
    </w:p>
    <w:p w:rsidR="007B540D" w:rsidRDefault="007B540D" w:rsidP="00BD0780">
      <w:pPr>
        <w:tabs>
          <w:tab w:val="left" w:pos="2310"/>
        </w:tabs>
        <w:rPr>
          <w:lang w:val="es-AR"/>
        </w:rPr>
      </w:pPr>
    </w:p>
    <w:p w:rsidR="007B540D" w:rsidRDefault="007B540D" w:rsidP="007B540D">
      <w:pPr>
        <w:rPr>
          <w:lang w:val="es-AR"/>
        </w:rPr>
      </w:pPr>
    </w:p>
    <w:p w:rsidR="00CA2167" w:rsidRDefault="00145861" w:rsidP="007B540D">
      <w:pPr>
        <w:rPr>
          <w:lang w:val="es-AR"/>
        </w:rPr>
      </w:pPr>
      <w:r>
        <w:rPr>
          <w:noProof/>
        </w:rPr>
        <w:pict>
          <v:shape id="_x0000_s1054" type="#_x0000_t202" style="position:absolute;margin-left:0;margin-top:0;width:214.95pt;height:394.3pt;z-index:10" stroked="f">
            <v:textbox style="mso-fit-shape-to-text:t">
              <w:txbxContent>
                <w:p w:rsidR="00E06016" w:rsidRPr="007B540D" w:rsidRDefault="00E06016" w:rsidP="007B540D">
                  <w:pPr>
                    <w:rPr>
                      <w:lang w:val="es-AR"/>
                    </w:rPr>
                  </w:pPr>
                  <w:r w:rsidRPr="007B540D">
                    <w:rPr>
                      <w:lang w:val="es-AR"/>
                    </w:rPr>
                    <w:t>El oro es especialmente codiciado (65 mil millones de dólares anuales) y es explotado principalmente en Suráfrica por tres grandes multinacionales extractoras: Anglo-Gold (Suráfrica), Barrick Gold (Canadá) y Newmont Mining (USA).Vienen luego los diamantes, explotados principalmente en Botsuana, República Democrática del Congo, Angola y Suráfrica, por las empresas surafricanas De Beers y Kimberkley Rhodes, así como por algunas compañías canadienses y rusas. El uranio, cuyas reservas principales se sitúan en Níger y Namibia, es explotado por la francesa Areva, que tiene casi el monopolio. La rusa Rusal es la “encargada” de la bauxita de Guinea como principal productor seguido de Mali.</w:t>
                  </w:r>
                </w:p>
                <w:p w:rsidR="00E06016" w:rsidRPr="005B7BE9" w:rsidRDefault="00E06016" w:rsidP="00E06016">
                  <w:r w:rsidRPr="007B540D">
                    <w:rPr>
                      <w:lang w:val="es-AR"/>
                    </w:rPr>
                    <w:t>Hay que destacar que las empresas canadienses han jugado un papel importante en la eclosión de la extracción minera en África. Canadá es un gran productor minero y ha visto cómo sus empresas se han trasladado fuera del país a causa de un fuerte descenso de sus propias reservas.</w:t>
                  </w:r>
                </w:p>
              </w:txbxContent>
            </v:textbox>
            <w10:wrap type="square"/>
          </v:shape>
        </w:pict>
      </w:r>
      <w:r>
        <w:rPr>
          <w:noProof/>
          <w:lang w:val="es-AR" w:eastAsia="es-AR"/>
        </w:rPr>
        <w:pict>
          <v:shape id="_x0000_s1055" type="#_x0000_t202" style="position:absolute;margin-left:4pt;margin-top:0;width:264.85pt;height:350.4pt;z-index:11;mso-wrap-style:none">
            <v:textbox style="mso-fit-shape-to-text:t">
              <w:txbxContent>
                <w:p w:rsidR="00E06016" w:rsidRDefault="00E06016">
                  <w:r w:rsidRPr="00CA2167">
                    <w:rPr>
                      <w:noProof/>
                      <w:lang w:val="es-AR" w:eastAsia="es-AR"/>
                    </w:rPr>
                    <w:pict>
                      <v:shape id="4 Imagen" o:spid="_x0000_i1031" type="#_x0000_t75" alt="Mapa minerales africa.jpg" style="width:249.75pt;height:342.75pt;visibility:visible;mso-wrap-style:square">
                        <v:imagedata r:id="rId37" o:title="Mapa minerales africa"/>
                      </v:shape>
                    </w:pict>
                  </w:r>
                </w:p>
              </w:txbxContent>
            </v:textbox>
          </v:shape>
        </w:pict>
      </w:r>
    </w:p>
    <w:p w:rsidR="00145861" w:rsidRDefault="00CA2167" w:rsidP="00CA2167">
      <w:pPr>
        <w:tabs>
          <w:tab w:val="left" w:pos="1050"/>
        </w:tabs>
        <w:rPr>
          <w:lang w:val="es-AR"/>
        </w:rPr>
      </w:pPr>
      <w:r>
        <w:rPr>
          <w:lang w:val="es-AR"/>
        </w:rPr>
        <w:tab/>
      </w:r>
    </w:p>
    <w:p w:rsidR="00145861" w:rsidRPr="00145861" w:rsidRDefault="00145861" w:rsidP="00145861">
      <w:pPr>
        <w:rPr>
          <w:lang w:val="es-AR"/>
        </w:rPr>
      </w:pPr>
    </w:p>
    <w:p w:rsidR="00145861" w:rsidRPr="00145861" w:rsidRDefault="00145861" w:rsidP="00145861">
      <w:pPr>
        <w:rPr>
          <w:lang w:val="es-AR"/>
        </w:rPr>
      </w:pPr>
    </w:p>
    <w:p w:rsidR="00145861" w:rsidRPr="00145861" w:rsidRDefault="00145861" w:rsidP="00145861">
      <w:pPr>
        <w:rPr>
          <w:lang w:val="es-AR"/>
        </w:rPr>
      </w:pPr>
    </w:p>
    <w:p w:rsidR="00145861" w:rsidRPr="00145861" w:rsidRDefault="00145861" w:rsidP="00145861">
      <w:pPr>
        <w:rPr>
          <w:lang w:val="es-AR"/>
        </w:rPr>
      </w:pPr>
    </w:p>
    <w:p w:rsidR="00145861" w:rsidRPr="00145861" w:rsidRDefault="00145861" w:rsidP="00145861">
      <w:pPr>
        <w:rPr>
          <w:lang w:val="es-AR"/>
        </w:rPr>
      </w:pPr>
    </w:p>
    <w:p w:rsidR="00145861" w:rsidRPr="00145861" w:rsidRDefault="00145861" w:rsidP="00145861">
      <w:pPr>
        <w:rPr>
          <w:lang w:val="es-AR"/>
        </w:rPr>
      </w:pPr>
    </w:p>
    <w:p w:rsidR="00145861" w:rsidRPr="00145861" w:rsidRDefault="00145861" w:rsidP="00145861">
      <w:pPr>
        <w:rPr>
          <w:lang w:val="es-AR"/>
        </w:rPr>
      </w:pPr>
    </w:p>
    <w:p w:rsidR="00145861" w:rsidRPr="00145861" w:rsidRDefault="00145861" w:rsidP="00145861">
      <w:pPr>
        <w:rPr>
          <w:lang w:val="es-AR"/>
        </w:rPr>
      </w:pPr>
    </w:p>
    <w:p w:rsidR="00145861" w:rsidRPr="00145861" w:rsidRDefault="00145861" w:rsidP="00145861">
      <w:pPr>
        <w:rPr>
          <w:lang w:val="es-AR"/>
        </w:rPr>
      </w:pPr>
    </w:p>
    <w:p w:rsidR="00145861" w:rsidRPr="00145861" w:rsidRDefault="00145861" w:rsidP="00145861">
      <w:pPr>
        <w:rPr>
          <w:lang w:val="es-AR"/>
        </w:rPr>
      </w:pPr>
    </w:p>
    <w:p w:rsidR="00145861" w:rsidRPr="00145861" w:rsidRDefault="00145861" w:rsidP="00145861">
      <w:pPr>
        <w:rPr>
          <w:lang w:val="es-AR"/>
        </w:rPr>
      </w:pPr>
    </w:p>
    <w:p w:rsidR="00145861" w:rsidRPr="00145861" w:rsidRDefault="00145861" w:rsidP="00145861">
      <w:pPr>
        <w:rPr>
          <w:lang w:val="es-AR"/>
        </w:rPr>
      </w:pPr>
    </w:p>
    <w:p w:rsidR="00145861" w:rsidRPr="00145861" w:rsidRDefault="00145861" w:rsidP="00145861">
      <w:pPr>
        <w:rPr>
          <w:lang w:val="es-AR"/>
        </w:rPr>
      </w:pPr>
    </w:p>
    <w:p w:rsidR="00145861" w:rsidRPr="00145861" w:rsidRDefault="00145861" w:rsidP="00145861">
      <w:pPr>
        <w:rPr>
          <w:lang w:val="es-AR"/>
        </w:rPr>
      </w:pPr>
    </w:p>
    <w:p w:rsidR="00145861" w:rsidRPr="00145861" w:rsidRDefault="00145861" w:rsidP="00145861">
      <w:pPr>
        <w:rPr>
          <w:lang w:val="es-AR"/>
        </w:rPr>
      </w:pPr>
    </w:p>
    <w:p w:rsidR="00145861" w:rsidRPr="00145861" w:rsidRDefault="00145861" w:rsidP="00145861">
      <w:pPr>
        <w:rPr>
          <w:lang w:val="es-AR"/>
        </w:rPr>
      </w:pPr>
    </w:p>
    <w:p w:rsidR="00145861" w:rsidRPr="00145861" w:rsidRDefault="00145861" w:rsidP="00145861">
      <w:pPr>
        <w:rPr>
          <w:lang w:val="es-AR"/>
        </w:rPr>
      </w:pPr>
    </w:p>
    <w:p w:rsidR="00145861" w:rsidRPr="00145861" w:rsidRDefault="00145861" w:rsidP="00145861">
      <w:pPr>
        <w:rPr>
          <w:lang w:val="es-AR"/>
        </w:rPr>
      </w:pPr>
    </w:p>
    <w:p w:rsidR="00145861" w:rsidRPr="00145861" w:rsidRDefault="00145861" w:rsidP="00145861">
      <w:pPr>
        <w:rPr>
          <w:lang w:val="es-AR"/>
        </w:rPr>
      </w:pPr>
    </w:p>
    <w:p w:rsidR="00145861" w:rsidRPr="00145861" w:rsidRDefault="00145861" w:rsidP="00145861">
      <w:pPr>
        <w:rPr>
          <w:lang w:val="es-AR"/>
        </w:rPr>
      </w:pPr>
    </w:p>
    <w:p w:rsidR="00145861" w:rsidRPr="00145861" w:rsidRDefault="00145861" w:rsidP="00145861">
      <w:pPr>
        <w:rPr>
          <w:lang w:val="es-AR"/>
        </w:rPr>
      </w:pPr>
    </w:p>
    <w:p w:rsidR="00145861" w:rsidRPr="00145861" w:rsidRDefault="00145861" w:rsidP="00145861">
      <w:pPr>
        <w:rPr>
          <w:lang w:val="es-AR"/>
        </w:rPr>
      </w:pPr>
    </w:p>
    <w:p w:rsidR="00145861" w:rsidRPr="00145861" w:rsidRDefault="00145861" w:rsidP="00145861">
      <w:pPr>
        <w:rPr>
          <w:lang w:val="es-AR"/>
        </w:rPr>
      </w:pPr>
    </w:p>
    <w:p w:rsidR="00145861" w:rsidRPr="00145861" w:rsidRDefault="00145861" w:rsidP="00145861">
      <w:pPr>
        <w:rPr>
          <w:lang w:val="es-AR"/>
        </w:rPr>
      </w:pPr>
    </w:p>
    <w:p w:rsidR="00145861" w:rsidRPr="00145861" w:rsidRDefault="00145861" w:rsidP="00145861">
      <w:pPr>
        <w:rPr>
          <w:lang w:val="es-AR"/>
        </w:rPr>
      </w:pPr>
    </w:p>
    <w:p w:rsidR="00145861" w:rsidRPr="00145861" w:rsidRDefault="00145861" w:rsidP="00145861">
      <w:pPr>
        <w:rPr>
          <w:lang w:val="es-AR"/>
        </w:rPr>
      </w:pPr>
    </w:p>
    <w:p w:rsidR="00145861" w:rsidRDefault="00145861" w:rsidP="00145861">
      <w:pPr>
        <w:rPr>
          <w:lang w:val="es-AR"/>
        </w:rPr>
      </w:pPr>
    </w:p>
    <w:p w:rsidR="00145861" w:rsidRPr="00145861" w:rsidRDefault="00145861" w:rsidP="00145861">
      <w:pPr>
        <w:rPr>
          <w:lang w:val="es-AR"/>
        </w:rPr>
      </w:pPr>
    </w:p>
    <w:p w:rsidR="00145861" w:rsidRPr="00145861" w:rsidRDefault="00145861" w:rsidP="00145861">
      <w:pPr>
        <w:rPr>
          <w:lang w:val="es-AR"/>
        </w:rPr>
      </w:pPr>
    </w:p>
    <w:p w:rsidR="00145861" w:rsidRDefault="00145861" w:rsidP="00145861">
      <w:pPr>
        <w:rPr>
          <w:lang w:val="es-AR"/>
        </w:rPr>
      </w:pPr>
    </w:p>
    <w:p w:rsidR="00BD0780" w:rsidRDefault="00BD0780" w:rsidP="00145861">
      <w:pPr>
        <w:jc w:val="center"/>
        <w:rPr>
          <w:lang w:val="es-AR"/>
        </w:rPr>
      </w:pPr>
    </w:p>
    <w:p w:rsidR="00145861" w:rsidRDefault="00145861" w:rsidP="00145861">
      <w:pPr>
        <w:jc w:val="center"/>
        <w:rPr>
          <w:lang w:val="es-AR"/>
        </w:rPr>
      </w:pPr>
    </w:p>
    <w:p w:rsidR="00145861" w:rsidRDefault="00145861" w:rsidP="00145861">
      <w:pPr>
        <w:jc w:val="center"/>
        <w:rPr>
          <w:lang w:val="es-AR"/>
        </w:rPr>
      </w:pPr>
    </w:p>
    <w:p w:rsidR="00145861" w:rsidRDefault="00145861" w:rsidP="00145861">
      <w:pPr>
        <w:jc w:val="center"/>
        <w:rPr>
          <w:lang w:val="es-AR"/>
        </w:rPr>
      </w:pPr>
    </w:p>
    <w:p w:rsidR="00145861" w:rsidRDefault="00145861" w:rsidP="00145861">
      <w:pPr>
        <w:jc w:val="center"/>
        <w:rPr>
          <w:lang w:val="es-AR"/>
        </w:rPr>
      </w:pPr>
    </w:p>
    <w:p w:rsidR="00145861" w:rsidRDefault="00145861" w:rsidP="00145861">
      <w:pPr>
        <w:jc w:val="center"/>
        <w:rPr>
          <w:lang w:val="es-AR"/>
        </w:rPr>
      </w:pPr>
    </w:p>
    <w:p w:rsidR="00145861" w:rsidRDefault="00145861" w:rsidP="00145861">
      <w:pPr>
        <w:jc w:val="center"/>
        <w:rPr>
          <w:lang w:val="es-AR"/>
        </w:rPr>
      </w:pPr>
    </w:p>
    <w:p w:rsidR="00145861" w:rsidRDefault="00145861" w:rsidP="00145861">
      <w:pPr>
        <w:jc w:val="center"/>
        <w:rPr>
          <w:lang w:val="es-AR"/>
        </w:rPr>
      </w:pPr>
    </w:p>
    <w:p w:rsidR="00145861" w:rsidRDefault="00145861" w:rsidP="00145861">
      <w:pPr>
        <w:jc w:val="center"/>
        <w:rPr>
          <w:lang w:val="es-AR"/>
        </w:rPr>
      </w:pPr>
    </w:p>
    <w:p w:rsidR="00145861" w:rsidRDefault="00145861" w:rsidP="00145861">
      <w:pPr>
        <w:jc w:val="center"/>
        <w:rPr>
          <w:lang w:val="es-AR"/>
        </w:rPr>
      </w:pPr>
    </w:p>
    <w:p w:rsidR="00145861" w:rsidRDefault="00145861" w:rsidP="00145861">
      <w:pPr>
        <w:jc w:val="center"/>
        <w:rPr>
          <w:lang w:val="es-AR"/>
        </w:rPr>
      </w:pPr>
    </w:p>
    <w:p w:rsidR="00145861" w:rsidRDefault="00145861" w:rsidP="00145861">
      <w:pPr>
        <w:jc w:val="center"/>
        <w:rPr>
          <w:lang w:val="es-AR"/>
        </w:rPr>
      </w:pPr>
    </w:p>
    <w:p w:rsidR="00145861" w:rsidRDefault="00145861" w:rsidP="00145861">
      <w:pPr>
        <w:jc w:val="center"/>
        <w:rPr>
          <w:lang w:val="es-AR"/>
        </w:rPr>
      </w:pPr>
    </w:p>
    <w:p w:rsidR="00145861" w:rsidRDefault="00145861" w:rsidP="00145861">
      <w:pPr>
        <w:jc w:val="center"/>
        <w:rPr>
          <w:lang w:val="es-AR"/>
        </w:rPr>
      </w:pPr>
    </w:p>
    <w:p w:rsidR="00145861" w:rsidRPr="00224A0E" w:rsidRDefault="00145861" w:rsidP="00145861">
      <w:pPr>
        <w:spacing w:before="150" w:after="225" w:line="324" w:lineRule="auto"/>
        <w:jc w:val="both"/>
        <w:rPr>
          <w:color w:val="000000"/>
          <w:sz w:val="28"/>
          <w:szCs w:val="28"/>
          <w:u w:val="single"/>
        </w:rPr>
      </w:pPr>
      <w:r w:rsidRPr="00224A0E">
        <w:rPr>
          <w:b/>
          <w:bCs/>
          <w:color w:val="000000"/>
          <w:sz w:val="28"/>
          <w:szCs w:val="28"/>
          <w:u w:val="single"/>
        </w:rPr>
        <w:t>Enorme riqueza y enorme miseria</w:t>
      </w:r>
      <w:r w:rsidRPr="00224A0E">
        <w:rPr>
          <w:color w:val="000000"/>
          <w:sz w:val="28"/>
          <w:szCs w:val="28"/>
          <w:u w:val="single"/>
        </w:rPr>
        <w:t xml:space="preserve"> </w:t>
      </w:r>
    </w:p>
    <w:p w:rsidR="00145861" w:rsidRPr="00224A0E" w:rsidRDefault="00145861" w:rsidP="00145861">
      <w:pPr>
        <w:spacing w:before="150" w:after="225" w:line="240" w:lineRule="atLeast"/>
        <w:jc w:val="both"/>
        <w:rPr>
          <w:color w:val="000000"/>
          <w:sz w:val="22"/>
          <w:szCs w:val="22"/>
        </w:rPr>
      </w:pPr>
      <w:r w:rsidRPr="00224A0E">
        <w:rPr>
          <w:color w:val="000000"/>
          <w:sz w:val="22"/>
          <w:szCs w:val="22"/>
        </w:rPr>
        <w:t xml:space="preserve">  África es quizá el continente más rico del planeta. En su subsuelo se encuentran una enorme cantidad de recursos naturales que permitirían que estos pueblos pudieran vivir en la abundancia. ¿Por qué esta riqueza no se utiliza en beneficio del pueblo africano? La economía mundial está dominada por los países más ricos y las multinacionales (500 controlan el 70% del comercio mundial), 300 multinacionales y grandes bancos controlan el 70% de la inversión directa extranjera (IDE). Este dominio es uno de los principales factores que bloquea el desarrollo económico de todos los países ex - coloniales, ya sea en África o en América Latina. </w:t>
      </w:r>
    </w:p>
    <w:p w:rsidR="00145861" w:rsidRPr="00224A0E" w:rsidRDefault="00145861" w:rsidP="00145861">
      <w:pPr>
        <w:spacing w:before="150" w:after="225" w:line="240" w:lineRule="atLeast"/>
        <w:jc w:val="both"/>
        <w:rPr>
          <w:color w:val="000000"/>
          <w:sz w:val="22"/>
          <w:szCs w:val="22"/>
        </w:rPr>
      </w:pPr>
      <w:r w:rsidRPr="00224A0E">
        <w:rPr>
          <w:color w:val="000000"/>
          <w:sz w:val="22"/>
          <w:szCs w:val="22"/>
        </w:rPr>
        <w:t>Durante los años de dominio colonial ninguno de los países imperialistas se preocupó por el desarrollo industrial y económico de sus colonias. Las mantuvieron conscientemente subdesarrolladas, convirtiéndolas en economías dedicadas casi exclusivamente a la exportación de materias primas a occidente. Pero los precios de las materias primas son determinados por las multinacionales (controlan más del 50% del comercio de los países ex - coloniales) y los países ricos, y éstos los mantienen bajos porque así podrán fabricar sus productos con un coste menor. Pero al mismo tiempo, obligan a los países del Tercer Mundo a comprar sus productos manufacturados a precios de Occidente, provocando un comercio desigual y desfavorable para los países más pobres.</w:t>
      </w:r>
    </w:p>
    <w:p w:rsidR="00145861" w:rsidRPr="00224A0E" w:rsidRDefault="00145861" w:rsidP="00145861">
      <w:pPr>
        <w:spacing w:before="150" w:after="225" w:line="240" w:lineRule="atLeast"/>
        <w:jc w:val="both"/>
        <w:rPr>
          <w:color w:val="000000"/>
          <w:sz w:val="22"/>
          <w:szCs w:val="22"/>
        </w:rPr>
      </w:pPr>
      <w:r w:rsidRPr="00224A0E">
        <w:rPr>
          <w:color w:val="000000"/>
          <w:sz w:val="22"/>
          <w:szCs w:val="22"/>
        </w:rPr>
        <w:t>Todos estos países para sobrevivir se han visto obligados a pedir préstamos a Occidente. Hoy la enorme deuda pública del continente africano es una enorme losa que impide cualquier avance por mínimo que sea. La deuda ha crecido en todo este período cuatro veces más que los ingresos conseguidos por exportación. El PIB per cápita de África es de 308 dólares mientras que la deuda per cápita es de 355 dólares. La carga de la deuda supera dos veces a la de cualquier otra región del mundo. Entre 1970 y 2002 recibió préstamos valorados en 540.000 millones de dólares, de éstos ha devuelto ya 590.000 millones de dólares y aún debe otros 295.000 millones de dólares. Según el Banco Mundial, África recibe cada año 13.000 millones de dólares en concepto de ayuda y al mismo tiempo anualmente devuelve 15.000 millones de dólares en concepto de repago de la deuda. El continente africano se ha convertido en un país exportador de capital neto al mundo desarrollado. Actualmente la deuda de todo el continente supera los 300.000 millones de dólares. (…)</w:t>
      </w:r>
    </w:p>
    <w:p w:rsidR="00145861" w:rsidRPr="00224A0E" w:rsidRDefault="00145861" w:rsidP="00145861">
      <w:pPr>
        <w:spacing w:before="150" w:after="225" w:line="240" w:lineRule="atLeast"/>
        <w:jc w:val="both"/>
        <w:rPr>
          <w:color w:val="000000"/>
          <w:sz w:val="22"/>
          <w:szCs w:val="22"/>
        </w:rPr>
      </w:pPr>
      <w:r w:rsidRPr="00224A0E">
        <w:rPr>
          <w:color w:val="000000"/>
          <w:sz w:val="22"/>
          <w:szCs w:val="22"/>
        </w:rPr>
        <w:t xml:space="preserve">En Gana, por ejemplo, el gobierno de este país para satisfacer los requisitos del FMI tuvo que privatizar más de 130 empresas, incluida la minería que es la principal fuente de ingresos del país. Eliminó todas las barreras arancelarias, acabó con las subvenciones a la sanidad y educación. ¿Cuál fue el resultado de todas estas medidas? Una tasa superior al 20% de desempleo, subida de la comida y los servicios básicos. El 78,4% de la población vive con un dólar al día y el 75% no tiene acceso a los servicios sanitarios. ¿Quién se benefició? Las multinacionales que poseen ahora el 85% de la industria minera y que repatrían el 95% de los beneficios al extranjero.   </w:t>
      </w:r>
    </w:p>
    <w:p w:rsidR="00145861" w:rsidRPr="00224A0E" w:rsidRDefault="00145861" w:rsidP="00145861">
      <w:pPr>
        <w:spacing w:before="150" w:after="225" w:line="240" w:lineRule="atLeast"/>
        <w:jc w:val="both"/>
        <w:rPr>
          <w:color w:val="000000"/>
          <w:sz w:val="22"/>
          <w:szCs w:val="22"/>
        </w:rPr>
      </w:pPr>
      <w:r w:rsidRPr="00224A0E">
        <w:rPr>
          <w:color w:val="000000"/>
          <w:sz w:val="22"/>
          <w:szCs w:val="22"/>
        </w:rPr>
        <w:t xml:space="preserve">En los últimos veinte años África se ha convertido en una zona estratégica (…). El subsuelo africano cuenta con el 9% de las reservas mundiales de petróleo (100.000 millones de barriles) con unas características geológicas extraordinarias, el índice de éxito de las perforaciones es del 50% mientras que en el resto del mundo es de un 10%. Cuenta con el 90% de las reservas mundiales de cobalto, el 90% de platino, el 40% de oro, el 98% de cromo, el 64% de manganeso y un tercio de las reservas de uranio. Además las multinacionales y los países imperialistas, con la ayuda de los corruptos regímenes africanos, extraen estos recursos a un coste ridículo con mano de obra prácticamente esclava, entre la que se incluyen miles de niños. </w:t>
      </w:r>
    </w:p>
    <w:p w:rsidR="00145861" w:rsidRPr="00224A0E" w:rsidRDefault="00145861" w:rsidP="00145861">
      <w:pPr>
        <w:spacing w:before="150" w:after="225" w:line="240" w:lineRule="atLeast"/>
        <w:jc w:val="both"/>
        <w:rPr>
          <w:color w:val="000000"/>
          <w:sz w:val="22"/>
          <w:szCs w:val="22"/>
        </w:rPr>
      </w:pPr>
      <w:r w:rsidRPr="00224A0E">
        <w:rPr>
          <w:color w:val="000000"/>
          <w:sz w:val="22"/>
          <w:szCs w:val="22"/>
        </w:rPr>
        <w:t xml:space="preserve">El continente africano también es la región del mundo más golpeada por las guerras. En la década de los noventa 32 de los 53 países que forman el continente sufrieron algún tipo de conflicto armado. Durante estos últimos años hemos visto imágenes aterradoras de las consecuencias de estas guerras, genocidios como el que vivió Ruanda, guerras civiles sangrientas como las de Angola, Mozambique o el Congo. Muchos pretenden que la violencia es algo arraigado en la cultura africana, como si se tratara de un destino inexorable donde el "hombre blanco" no puede hacer nada. Pero no es así. </w:t>
      </w:r>
    </w:p>
    <w:p w:rsidR="00145861" w:rsidRPr="00224A0E" w:rsidRDefault="00145861" w:rsidP="00145861">
      <w:pPr>
        <w:spacing w:before="150" w:after="225" w:line="240" w:lineRule="atLeast"/>
        <w:jc w:val="both"/>
        <w:rPr>
          <w:color w:val="000000"/>
          <w:sz w:val="22"/>
          <w:szCs w:val="22"/>
        </w:rPr>
      </w:pPr>
      <w:r w:rsidRPr="00224A0E">
        <w:rPr>
          <w:color w:val="000000"/>
          <w:sz w:val="22"/>
          <w:szCs w:val="22"/>
        </w:rPr>
        <w:t xml:space="preserve">En cada una de las guerras que han asolado el continente africano estas últimas décadas ha estado detrás una u otra potencia imperialista. En las doce últimas guerras EEUU proporcionó armas y entrenamiento militar a once de los participantes. (…) Desde </w:t>
      </w:r>
      <w:smartTag w:uri="urn:schemas-microsoft-com:office:smarttags" w:element="metricconverter">
        <w:smartTagPr>
          <w:attr w:name="ProductID" w:val="1991 a"/>
        </w:smartTagPr>
        <w:r w:rsidRPr="00224A0E">
          <w:rPr>
            <w:color w:val="000000"/>
            <w:sz w:val="22"/>
            <w:szCs w:val="22"/>
          </w:rPr>
          <w:t>1991 a</w:t>
        </w:r>
      </w:smartTag>
      <w:r w:rsidRPr="00224A0E">
        <w:rPr>
          <w:color w:val="000000"/>
          <w:sz w:val="22"/>
          <w:szCs w:val="22"/>
        </w:rPr>
        <w:t xml:space="preserve"> 1995 EEUU proporcionó ayuda militar a 50 países de África y entre 1991 y 1998 la venta de armas y programas de formación militar a África ascendió a 227.000 millones de dólares.</w:t>
      </w:r>
    </w:p>
    <w:p w:rsidR="00145861" w:rsidRPr="00224A0E" w:rsidRDefault="00145861" w:rsidP="00145861">
      <w:pPr>
        <w:spacing w:before="150" w:after="225" w:line="240" w:lineRule="atLeast"/>
        <w:jc w:val="both"/>
        <w:rPr>
          <w:color w:val="000000"/>
          <w:sz w:val="22"/>
          <w:szCs w:val="22"/>
        </w:rPr>
      </w:pPr>
      <w:r w:rsidRPr="00224A0E">
        <w:rPr>
          <w:color w:val="000000"/>
          <w:sz w:val="22"/>
          <w:szCs w:val="22"/>
        </w:rPr>
        <w:t xml:space="preserve">  Quizá el mejor ejemplo del papel que juega el imperialismo en las guerras africanas sea la guerra que en la República Democrática del Congo (RDC) y que en sus 6 años de duración causó más de 3 millones de muertos. Este país se encuentra en pleno corazón de África y es el más rico del </w:t>
      </w:r>
      <w:r w:rsidRPr="00224A0E">
        <w:rPr>
          <w:color w:val="000000"/>
          <w:sz w:val="22"/>
          <w:szCs w:val="22"/>
        </w:rPr>
        <w:lastRenderedPageBreak/>
        <w:t xml:space="preserve">continente en cuanto a recursos naturales, cuenta con el 30% de las reservas mundiales de cobalto, el 10% del cobre, además de oro, uranio y lo más importante, petróleo. Además por su territorio pasa el Río Congo, comparable al Amazonas, y que contiene el 40-50% de las reservas de agua del continente, la central hidroeléctrica de Inga podría suministrar luz a todo el cono sur. </w:t>
      </w:r>
    </w:p>
    <w:p w:rsidR="00145861" w:rsidRPr="00224A0E" w:rsidRDefault="00145861" w:rsidP="00145861">
      <w:pPr>
        <w:spacing w:before="150" w:after="225" w:line="240" w:lineRule="atLeast"/>
        <w:jc w:val="both"/>
        <w:rPr>
          <w:color w:val="000000"/>
          <w:sz w:val="22"/>
          <w:szCs w:val="22"/>
        </w:rPr>
      </w:pPr>
      <w:r w:rsidRPr="00224A0E">
        <w:rPr>
          <w:color w:val="000000"/>
          <w:sz w:val="22"/>
          <w:szCs w:val="22"/>
        </w:rPr>
        <w:t>Un ejemplo de la riqueza mineral es que la media mundial de extracción de oro por tonelada de tierra removida es de 11 gr., en el Congo es de 6-</w:t>
      </w:r>
      <w:smartTag w:uri="urn:schemas-microsoft-com:office:smarttags" w:element="metricconverter">
        <w:smartTagPr>
          <w:attr w:name="ProductID" w:val="7 Kg"/>
        </w:smartTagPr>
        <w:r w:rsidRPr="00224A0E">
          <w:rPr>
            <w:color w:val="000000"/>
            <w:sz w:val="22"/>
            <w:szCs w:val="22"/>
          </w:rPr>
          <w:t>7 Kg</w:t>
        </w:r>
      </w:smartTag>
      <w:r w:rsidRPr="00224A0E">
        <w:rPr>
          <w:color w:val="000000"/>
          <w:sz w:val="22"/>
          <w:szCs w:val="22"/>
        </w:rPr>
        <w:t xml:space="preserve">. e incluso hay zonas en las que llega a </w:t>
      </w:r>
      <w:smartTag w:uri="urn:schemas-microsoft-com:office:smarttags" w:element="metricconverter">
        <w:smartTagPr>
          <w:attr w:name="ProductID" w:val="16 Kg"/>
        </w:smartTagPr>
        <w:r w:rsidRPr="00224A0E">
          <w:rPr>
            <w:color w:val="000000"/>
            <w:sz w:val="22"/>
            <w:szCs w:val="22"/>
          </w:rPr>
          <w:t>16 Kg</w:t>
        </w:r>
      </w:smartTag>
      <w:r w:rsidRPr="00224A0E">
        <w:rPr>
          <w:color w:val="000000"/>
          <w:sz w:val="22"/>
          <w:szCs w:val="22"/>
        </w:rPr>
        <w:t>. Sólo con la mitad del oro extraído de la mina Sezere se podría pagar la deuda externa del país. El cobre y el cobalto que se encuentran en los residuos de la mina de Kolwezi están valorados en 16.000 millones de dólares. Y lo más importante, el coltán, un mineral escaso en el planeta</w:t>
      </w:r>
      <w:r>
        <w:rPr>
          <w:color w:val="000000"/>
          <w:sz w:val="22"/>
          <w:szCs w:val="22"/>
        </w:rPr>
        <w:t>,</w:t>
      </w:r>
      <w:r w:rsidRPr="00224A0E">
        <w:rPr>
          <w:color w:val="000000"/>
          <w:sz w:val="22"/>
          <w:szCs w:val="22"/>
        </w:rPr>
        <w:t xml:space="preserve"> fundamental, por su poco peso y sus propiedades superconductoras, para la fabricación de móviles, satélites, reactores nucleares, misiles, piezas naves espaciales... hasta hace unos años se conseguía en Tailandia, Canadá, Brasil, Bolivia y Australia. Hasta que se descubrió que el suelo congoleño contaba con el 80% de las reservas mundiales de este mineral. </w:t>
      </w:r>
    </w:p>
    <w:p w:rsidR="00145861" w:rsidRPr="00224A0E" w:rsidRDefault="00145861" w:rsidP="00145861">
      <w:pPr>
        <w:spacing w:before="150" w:after="225" w:line="240" w:lineRule="atLeast"/>
        <w:jc w:val="both"/>
        <w:rPr>
          <w:color w:val="000000"/>
          <w:sz w:val="22"/>
          <w:szCs w:val="22"/>
        </w:rPr>
      </w:pPr>
      <w:r w:rsidRPr="00224A0E">
        <w:rPr>
          <w:color w:val="000000"/>
          <w:sz w:val="22"/>
          <w:szCs w:val="22"/>
        </w:rPr>
        <w:t xml:space="preserve">El conflicto se inició cuando en 1998 Ruanda y Uganda (dos gobiernos títeres de EEUU) ocuparon una parte del territorio congoleño con la intención de controlar las minas de coltán. Ruanda, por ejemplo, en 18 meses consiguió unos beneficios de 250 millones de dólares con la venta de este mineral. Al final en la guerra participaron 7 países: Zimbawe, Angola, Zambia, Namibia, Ruanda, Uganda y el propio Congo, esta guerra se denominó la "primera guerra mundial africana" y detrás de cada uno de los ejércitos estaba una u otra potencia imperialista intentando meter sus zarpas en la riqueza minera de este país. ¡EEUU envió armas y ayuda militar a los siete ejércitos! </w:t>
      </w:r>
    </w:p>
    <w:p w:rsidR="00145861" w:rsidRPr="00224A0E" w:rsidRDefault="00145861" w:rsidP="00145861">
      <w:pPr>
        <w:spacing w:before="150" w:after="225" w:line="240" w:lineRule="atLeast"/>
        <w:jc w:val="both"/>
        <w:rPr>
          <w:color w:val="000000"/>
          <w:sz w:val="22"/>
          <w:szCs w:val="22"/>
        </w:rPr>
      </w:pPr>
      <w:r w:rsidRPr="00224A0E">
        <w:rPr>
          <w:color w:val="000000"/>
          <w:sz w:val="22"/>
          <w:szCs w:val="22"/>
        </w:rPr>
        <w:t xml:space="preserve">Empresas como Nokia, Sony, IBM, Intel, etc., pusieron sus ojos en este país y crearon toda una serie de empresas, en algunos casos "fantasmas", para conseguir los contratos de explotación. La mayor parte del coltán que se extrae tiene como destino EEUU, Alemania, Bélgica y Kazajistán. Los beneficios son enormes, en las minas trabajan más de 20.000 mineros en condiciones infrahumanas, ganan 10 dólares por cada kilo de mineral que después se cotiza en Londres a 250 o 300 dólares. </w:t>
      </w:r>
    </w:p>
    <w:p w:rsidR="00145861" w:rsidRDefault="00145861" w:rsidP="00145861">
      <w:pPr>
        <w:spacing w:before="150" w:after="225" w:line="240" w:lineRule="atLeast"/>
        <w:jc w:val="both"/>
        <w:rPr>
          <w:b/>
          <w:color w:val="000000"/>
          <w:sz w:val="22"/>
          <w:szCs w:val="22"/>
        </w:rPr>
      </w:pPr>
      <w:r w:rsidRPr="00224A0E">
        <w:rPr>
          <w:color w:val="000000"/>
          <w:sz w:val="22"/>
          <w:szCs w:val="22"/>
        </w:rPr>
        <w:t>A pesar de su enorme riqueza el país está hundido en la miseria. De los 60 millones de habitantes el 75% vive con un dólar diario, menos del 20% tiene acceso al agua potable y a la luz. Hace dos años terminó "oficialmente" la guerra y el país disfruta de cierta "estabilidad" política y crecimiento económico. Kabila, que acaba de ganar las elecciones, ha conseguido reducir la inflación, sigue siendo la más alta del mundo, reactivar la minería y que la economía crezca, en 2005 el PIB creció 5 puntos. Pero la situación es extremadamente inestable y en cualquier momento puede reiniciarse la guerra</w:t>
      </w:r>
      <w:r w:rsidRPr="00224A0E">
        <w:rPr>
          <w:b/>
          <w:color w:val="000000"/>
          <w:sz w:val="22"/>
          <w:szCs w:val="22"/>
        </w:rPr>
        <w:t xml:space="preserve">.                    </w:t>
      </w:r>
    </w:p>
    <w:p w:rsidR="00145861" w:rsidRPr="00AF0302" w:rsidRDefault="00145861" w:rsidP="00145861">
      <w:pPr>
        <w:spacing w:before="150" w:after="225" w:line="240" w:lineRule="atLeast"/>
        <w:jc w:val="both"/>
        <w:rPr>
          <w:b/>
          <w:color w:val="333333"/>
          <w:sz w:val="22"/>
          <w:szCs w:val="22"/>
        </w:rPr>
      </w:pPr>
      <w:r w:rsidRPr="00224A0E">
        <w:rPr>
          <w:b/>
          <w:color w:val="000000"/>
          <w:sz w:val="22"/>
          <w:szCs w:val="22"/>
        </w:rPr>
        <w:t xml:space="preserve"> </w:t>
      </w:r>
      <w:r w:rsidRPr="00704056">
        <w:rPr>
          <w:b/>
          <w:color w:val="333333"/>
          <w:sz w:val="22"/>
          <w:szCs w:val="22"/>
          <w:lang w:val="es-AR"/>
        </w:rPr>
        <w:t>África: el legado imperialista de guerras, miseria y horror</w:t>
      </w:r>
      <w:r w:rsidRPr="00224A0E">
        <w:rPr>
          <w:b/>
          <w:color w:val="333333"/>
          <w:sz w:val="22"/>
          <w:szCs w:val="22"/>
        </w:rPr>
        <w:t xml:space="preserve"> </w:t>
      </w:r>
      <w:r w:rsidRPr="00224A0E">
        <w:rPr>
          <w:rStyle w:val="small2"/>
          <w:b/>
          <w:color w:val="333333"/>
          <w:sz w:val="22"/>
          <w:szCs w:val="22"/>
        </w:rPr>
        <w:t>Escrito por María Castro</w:t>
      </w:r>
      <w:r>
        <w:rPr>
          <w:b/>
          <w:color w:val="333333"/>
          <w:sz w:val="22"/>
          <w:szCs w:val="22"/>
        </w:rPr>
        <w:t xml:space="preserve"> en el sitio web “</w:t>
      </w:r>
      <w:r w:rsidRPr="00224A0E">
        <w:rPr>
          <w:b/>
          <w:color w:val="333333"/>
          <w:sz w:val="22"/>
          <w:szCs w:val="22"/>
        </w:rPr>
        <w:t>El militante</w:t>
      </w:r>
      <w:r>
        <w:rPr>
          <w:b/>
          <w:color w:val="333333"/>
          <w:sz w:val="22"/>
          <w:szCs w:val="22"/>
        </w:rPr>
        <w:t>”</w:t>
      </w:r>
      <w:r w:rsidRPr="00224A0E">
        <w:rPr>
          <w:b/>
          <w:color w:val="333333"/>
          <w:sz w:val="22"/>
          <w:szCs w:val="22"/>
        </w:rPr>
        <w:t>. Viernes, 06 de abril de 2007</w:t>
      </w:r>
      <w:r w:rsidRPr="00224A0E">
        <w:rPr>
          <w:color w:val="000000"/>
          <w:sz w:val="22"/>
          <w:szCs w:val="22"/>
        </w:rPr>
        <w:t xml:space="preserve">   </w:t>
      </w:r>
    </w:p>
    <w:p w:rsidR="00145861" w:rsidRPr="00224A0E" w:rsidRDefault="00145861" w:rsidP="00145861">
      <w:pPr>
        <w:spacing w:line="240" w:lineRule="atLeast"/>
        <w:rPr>
          <w:color w:val="000000"/>
          <w:sz w:val="22"/>
          <w:szCs w:val="22"/>
        </w:rPr>
      </w:pPr>
      <w:r w:rsidRPr="00832DE4">
        <w:rPr>
          <w:noProof/>
          <w:color w:val="000000"/>
          <w:lang w:eastAsia="en-US"/>
        </w:rPr>
        <w:pict>
          <v:shape id="_x0000_s1056" type="#_x0000_t202" style="position:absolute;margin-left:-2.65pt;margin-top:3.5pt;width:451.2pt;height:223pt;z-index:12;mso-height-percent:200;mso-height-percent:200;mso-width-relative:margin;mso-height-relative:margin" fillcolor="#eaf1dd">
            <v:textbox style="mso-next-textbox:#_x0000_s1056;mso-fit-shape-to-text:t">
              <w:txbxContent>
                <w:p w:rsidR="00E06016" w:rsidRDefault="00E06016" w:rsidP="00145861">
                  <w:pPr>
                    <w:rPr>
                      <w:lang w:val="es-AR"/>
                    </w:rPr>
                  </w:pPr>
                </w:p>
                <w:p w:rsidR="00E06016" w:rsidRPr="00704056" w:rsidRDefault="00E06016" w:rsidP="00145861">
                  <w:pPr>
                    <w:rPr>
                      <w:rFonts w:ascii="Comic Sans MS" w:hAnsi="Comic Sans MS"/>
                      <w:lang w:val="es-AR"/>
                    </w:rPr>
                  </w:pPr>
                  <w:r w:rsidRPr="00704056">
                    <w:rPr>
                      <w:rFonts w:ascii="Comic Sans MS" w:hAnsi="Comic Sans MS"/>
                      <w:lang w:val="es-AR"/>
                    </w:rPr>
                    <w:t>Material de uso escolar basado en las siguientes fuentes de consulta:</w:t>
                  </w:r>
                </w:p>
                <w:p w:rsidR="00E06016" w:rsidRDefault="00E06016" w:rsidP="00145861">
                  <w:pPr>
                    <w:rPr>
                      <w:lang w:val="es-AR"/>
                    </w:rPr>
                  </w:pPr>
                </w:p>
                <w:p w:rsidR="00E06016" w:rsidRDefault="00E06016" w:rsidP="00145861">
                  <w:pPr>
                    <w:pStyle w:val="Prrafodelista"/>
                    <w:numPr>
                      <w:ilvl w:val="0"/>
                      <w:numId w:val="19"/>
                    </w:numPr>
                    <w:rPr>
                      <w:lang w:val="es-AR"/>
                    </w:rPr>
                  </w:pPr>
                  <w:r>
                    <w:rPr>
                      <w:lang w:val="es-AR"/>
                    </w:rPr>
                    <w:t>Bertoncello Rodolfo y otros. Geografía 2. Sociedades y espacios de Europa, Oceanía, Asia y África. Buenos Aires, editorial Santillana, año 1996.</w:t>
                  </w:r>
                </w:p>
                <w:p w:rsidR="00E06016" w:rsidRDefault="00E06016" w:rsidP="00145861">
                  <w:pPr>
                    <w:pStyle w:val="Prrafodelista"/>
                    <w:numPr>
                      <w:ilvl w:val="0"/>
                      <w:numId w:val="19"/>
                    </w:numPr>
                    <w:rPr>
                      <w:lang w:val="es-AR"/>
                    </w:rPr>
                  </w:pPr>
                  <w:r>
                    <w:rPr>
                      <w:lang w:val="es-AR"/>
                    </w:rPr>
                    <w:t>Lorenzini, Horacio y otros. Geografía 1. Asia y África. Buenos Aires, editorial A-Z, 1990.</w:t>
                  </w:r>
                </w:p>
                <w:p w:rsidR="00E06016" w:rsidRDefault="00E06016" w:rsidP="00145861">
                  <w:pPr>
                    <w:pStyle w:val="Prrafodelista"/>
                    <w:numPr>
                      <w:ilvl w:val="0"/>
                      <w:numId w:val="19"/>
                    </w:numPr>
                    <w:rPr>
                      <w:lang w:val="es-AR"/>
                    </w:rPr>
                  </w:pPr>
                  <w:r>
                    <w:rPr>
                      <w:lang w:val="es-AR"/>
                    </w:rPr>
                    <w:t>Pavicich, Mónica y otros. Geografía 1.Buenos Aires, editorial Santillana, año 1988.</w:t>
                  </w:r>
                </w:p>
                <w:p w:rsidR="00E06016" w:rsidRDefault="00E06016" w:rsidP="00145861">
                  <w:pPr>
                    <w:pStyle w:val="Prrafodelista"/>
                    <w:numPr>
                      <w:ilvl w:val="0"/>
                      <w:numId w:val="19"/>
                    </w:numPr>
                    <w:rPr>
                      <w:lang w:val="es-AR"/>
                    </w:rPr>
                  </w:pPr>
                  <w:r>
                    <w:rPr>
                      <w:lang w:val="es-AR"/>
                    </w:rPr>
                    <w:t>Tierras y Gentes. Barcelona, editorial Debate, año 1994. Tomos 9, 17 y 18.</w:t>
                  </w:r>
                </w:p>
                <w:p w:rsidR="00E06016" w:rsidRDefault="00E06016" w:rsidP="00145861">
                  <w:pPr>
                    <w:pStyle w:val="Prrafodelista"/>
                    <w:numPr>
                      <w:ilvl w:val="0"/>
                      <w:numId w:val="19"/>
                    </w:numPr>
                    <w:rPr>
                      <w:lang w:val="es-AR"/>
                    </w:rPr>
                  </w:pPr>
                  <w:hyperlink r:id="rId38" w:history="1">
                    <w:r w:rsidRPr="00D87AE6">
                      <w:rPr>
                        <w:rStyle w:val="Hipervnculo"/>
                        <w:lang w:val="es-AR"/>
                      </w:rPr>
                      <w:t>es.wikipedia.org</w:t>
                    </w:r>
                  </w:hyperlink>
                </w:p>
                <w:p w:rsidR="00E06016" w:rsidRPr="00D87AE6" w:rsidRDefault="00E06016" w:rsidP="00145861">
                  <w:pPr>
                    <w:pStyle w:val="Prrafodelista"/>
                    <w:numPr>
                      <w:ilvl w:val="0"/>
                      <w:numId w:val="19"/>
                    </w:numPr>
                    <w:rPr>
                      <w:lang w:val="es-AR"/>
                    </w:rPr>
                  </w:pPr>
                  <w:r>
                    <w:rPr>
                      <w:lang w:val="es-AR"/>
                    </w:rPr>
                    <w:t>www.elmilitante.org</w:t>
                  </w:r>
                </w:p>
                <w:p w:rsidR="00E06016" w:rsidRPr="00EE696B" w:rsidRDefault="00E06016" w:rsidP="00145861">
                  <w:pPr>
                    <w:pStyle w:val="Prrafodelista"/>
                    <w:rPr>
                      <w:lang w:val="es-AR"/>
                    </w:rPr>
                  </w:pPr>
                </w:p>
                <w:p w:rsidR="00E06016" w:rsidRPr="00EE696B" w:rsidRDefault="00E06016" w:rsidP="00145861">
                  <w:pPr>
                    <w:rPr>
                      <w:lang w:val="es-AR"/>
                    </w:rPr>
                  </w:pPr>
                </w:p>
              </w:txbxContent>
            </v:textbox>
          </v:shape>
        </w:pict>
      </w:r>
    </w:p>
    <w:p w:rsidR="00145861" w:rsidRPr="00145861" w:rsidRDefault="00145861" w:rsidP="00145861">
      <w:pPr>
        <w:jc w:val="center"/>
        <w:rPr>
          <w:lang w:val="es-AR"/>
        </w:rPr>
      </w:pPr>
    </w:p>
    <w:sectPr w:rsidR="00145861" w:rsidRPr="00145861" w:rsidSect="00761173">
      <w:headerReference w:type="default" r:id="rId39"/>
      <w:footerReference w:type="default" r:id="rId40"/>
      <w:pgSz w:w="12242" w:h="20163" w:code="5"/>
      <w:pgMar w:top="1417"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9151F" w:rsidRDefault="0089151F" w:rsidP="006E2F99">
      <w:r>
        <w:separator/>
      </w:r>
    </w:p>
  </w:endnote>
  <w:endnote w:type="continuationSeparator" w:id="0">
    <w:p w:rsidR="0089151F" w:rsidRDefault="0089151F" w:rsidP="006E2F99">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omic Sans MS">
    <w:panose1 w:val="030F0702030302020204"/>
    <w:charset w:val="00"/>
    <w:family w:val="script"/>
    <w:pitch w:val="variable"/>
    <w:sig w:usb0="00000287" w:usb1="00000000" w:usb2="00000000" w:usb3="00000000" w:csb0="0000009F" w:csb1="00000000"/>
  </w:font>
  <w:font w:name="Britannic Bold">
    <w:panose1 w:val="020B0903060703020204"/>
    <w:charset w:val="00"/>
    <w:family w:val="swiss"/>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016" w:rsidRDefault="00E06016">
    <w:pPr>
      <w:pStyle w:val="Piedepgina"/>
      <w:rPr>
        <w:lang w:val="es-AR"/>
      </w:rPr>
    </w:pPr>
  </w:p>
  <w:p w:rsidR="00E06016" w:rsidRPr="00BD0780" w:rsidRDefault="00E06016">
    <w:pPr>
      <w:pStyle w:val="Piedepgina"/>
      <w:rPr>
        <w:lang w:val="es-AR"/>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9151F" w:rsidRDefault="0089151F" w:rsidP="006E2F99">
      <w:r>
        <w:separator/>
      </w:r>
    </w:p>
  </w:footnote>
  <w:footnote w:type="continuationSeparator" w:id="0">
    <w:p w:rsidR="0089151F" w:rsidRDefault="0089151F" w:rsidP="006E2F9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016" w:rsidRPr="004C70A6" w:rsidRDefault="00E06016">
    <w:pPr>
      <w:pStyle w:val="Encabezado"/>
      <w:jc w:val="center"/>
      <w:rPr>
        <w:rFonts w:ascii="Britannic Bold" w:hAnsi="Britannic Bold"/>
        <w:b/>
        <w:sz w:val="36"/>
        <w:szCs w:val="36"/>
      </w:rPr>
    </w:pPr>
    <w:r w:rsidRPr="004C70A6">
      <w:rPr>
        <w:rFonts w:ascii="Britannic Bold" w:hAnsi="Britannic Bold"/>
        <w:b/>
        <w:sz w:val="36"/>
        <w:szCs w:val="36"/>
      </w:rPr>
      <w:fldChar w:fldCharType="begin"/>
    </w:r>
    <w:r w:rsidRPr="004C70A6">
      <w:rPr>
        <w:rFonts w:ascii="Britannic Bold" w:hAnsi="Britannic Bold"/>
        <w:b/>
        <w:sz w:val="36"/>
        <w:szCs w:val="36"/>
      </w:rPr>
      <w:instrText xml:space="preserve"> PAGE   \* MERGEFORMAT </w:instrText>
    </w:r>
    <w:r w:rsidRPr="004C70A6">
      <w:rPr>
        <w:rFonts w:ascii="Britannic Bold" w:hAnsi="Britannic Bold"/>
        <w:b/>
        <w:sz w:val="36"/>
        <w:szCs w:val="36"/>
      </w:rPr>
      <w:fldChar w:fldCharType="separate"/>
    </w:r>
    <w:r w:rsidR="00DF6C72">
      <w:rPr>
        <w:rFonts w:ascii="Britannic Bold" w:hAnsi="Britannic Bold"/>
        <w:b/>
        <w:noProof/>
        <w:sz w:val="36"/>
        <w:szCs w:val="36"/>
      </w:rPr>
      <w:t>11</w:t>
    </w:r>
    <w:r w:rsidRPr="004C70A6">
      <w:rPr>
        <w:rFonts w:ascii="Britannic Bold" w:hAnsi="Britannic Bold"/>
        <w:b/>
        <w:sz w:val="36"/>
        <w:szCs w:val="36"/>
      </w:rPr>
      <w:fldChar w:fldCharType="end"/>
    </w:r>
  </w:p>
  <w:p w:rsidR="00E06016" w:rsidRDefault="00E06016">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7386A13"/>
    <w:multiLevelType w:val="hybridMultilevel"/>
    <w:tmpl w:val="51EC1D9A"/>
    <w:lvl w:ilvl="0" w:tplc="0C0A000B">
      <w:start w:val="1"/>
      <w:numFmt w:val="bullet"/>
      <w:lvlText w:val=""/>
      <w:lvlJc w:val="left"/>
      <w:pPr>
        <w:tabs>
          <w:tab w:val="num" w:pos="1068"/>
        </w:tabs>
        <w:ind w:left="1068" w:hanging="360"/>
      </w:pPr>
      <w:rPr>
        <w:rFonts w:ascii="Wingdings" w:hAnsi="Wingdings" w:hint="default"/>
      </w:rPr>
    </w:lvl>
    <w:lvl w:ilvl="1" w:tplc="0C0A000F">
      <w:start w:val="1"/>
      <w:numFmt w:val="decimal"/>
      <w:lvlText w:val="%2."/>
      <w:lvlJc w:val="left"/>
      <w:pPr>
        <w:tabs>
          <w:tab w:val="num" w:pos="1788"/>
        </w:tabs>
        <w:ind w:left="1788" w:hanging="360"/>
      </w:pPr>
      <w:rPr>
        <w:rFonts w:hint="default"/>
      </w:rPr>
    </w:lvl>
    <w:lvl w:ilvl="2" w:tplc="0C0A0005" w:tentative="1">
      <w:start w:val="1"/>
      <w:numFmt w:val="bullet"/>
      <w:lvlText w:val=""/>
      <w:lvlJc w:val="left"/>
      <w:pPr>
        <w:tabs>
          <w:tab w:val="num" w:pos="2508"/>
        </w:tabs>
        <w:ind w:left="2508" w:hanging="360"/>
      </w:pPr>
      <w:rPr>
        <w:rFonts w:ascii="Wingdings" w:hAnsi="Wingdings" w:hint="default"/>
      </w:rPr>
    </w:lvl>
    <w:lvl w:ilvl="3" w:tplc="0C0A0001" w:tentative="1">
      <w:start w:val="1"/>
      <w:numFmt w:val="bullet"/>
      <w:lvlText w:val=""/>
      <w:lvlJc w:val="left"/>
      <w:pPr>
        <w:tabs>
          <w:tab w:val="num" w:pos="3228"/>
        </w:tabs>
        <w:ind w:left="3228" w:hanging="360"/>
      </w:pPr>
      <w:rPr>
        <w:rFonts w:ascii="Symbol" w:hAnsi="Symbol" w:hint="default"/>
      </w:rPr>
    </w:lvl>
    <w:lvl w:ilvl="4" w:tplc="0C0A0003" w:tentative="1">
      <w:start w:val="1"/>
      <w:numFmt w:val="bullet"/>
      <w:lvlText w:val="o"/>
      <w:lvlJc w:val="left"/>
      <w:pPr>
        <w:tabs>
          <w:tab w:val="num" w:pos="3948"/>
        </w:tabs>
        <w:ind w:left="3948" w:hanging="360"/>
      </w:pPr>
      <w:rPr>
        <w:rFonts w:ascii="Courier New" w:hAnsi="Courier New" w:cs="Courier New" w:hint="default"/>
      </w:rPr>
    </w:lvl>
    <w:lvl w:ilvl="5" w:tplc="0C0A0005" w:tentative="1">
      <w:start w:val="1"/>
      <w:numFmt w:val="bullet"/>
      <w:lvlText w:val=""/>
      <w:lvlJc w:val="left"/>
      <w:pPr>
        <w:tabs>
          <w:tab w:val="num" w:pos="4668"/>
        </w:tabs>
        <w:ind w:left="4668" w:hanging="360"/>
      </w:pPr>
      <w:rPr>
        <w:rFonts w:ascii="Wingdings" w:hAnsi="Wingdings" w:hint="default"/>
      </w:rPr>
    </w:lvl>
    <w:lvl w:ilvl="6" w:tplc="0C0A0001" w:tentative="1">
      <w:start w:val="1"/>
      <w:numFmt w:val="bullet"/>
      <w:lvlText w:val=""/>
      <w:lvlJc w:val="left"/>
      <w:pPr>
        <w:tabs>
          <w:tab w:val="num" w:pos="5388"/>
        </w:tabs>
        <w:ind w:left="5388" w:hanging="360"/>
      </w:pPr>
      <w:rPr>
        <w:rFonts w:ascii="Symbol" w:hAnsi="Symbol" w:hint="default"/>
      </w:rPr>
    </w:lvl>
    <w:lvl w:ilvl="7" w:tplc="0C0A0003" w:tentative="1">
      <w:start w:val="1"/>
      <w:numFmt w:val="bullet"/>
      <w:lvlText w:val="o"/>
      <w:lvlJc w:val="left"/>
      <w:pPr>
        <w:tabs>
          <w:tab w:val="num" w:pos="6108"/>
        </w:tabs>
        <w:ind w:left="6108" w:hanging="360"/>
      </w:pPr>
      <w:rPr>
        <w:rFonts w:ascii="Courier New" w:hAnsi="Courier New" w:cs="Courier New" w:hint="default"/>
      </w:rPr>
    </w:lvl>
    <w:lvl w:ilvl="8" w:tplc="0C0A0005" w:tentative="1">
      <w:start w:val="1"/>
      <w:numFmt w:val="bullet"/>
      <w:lvlText w:val=""/>
      <w:lvlJc w:val="left"/>
      <w:pPr>
        <w:tabs>
          <w:tab w:val="num" w:pos="6828"/>
        </w:tabs>
        <w:ind w:left="6828" w:hanging="360"/>
      </w:pPr>
      <w:rPr>
        <w:rFonts w:ascii="Wingdings" w:hAnsi="Wingdings" w:hint="default"/>
      </w:rPr>
    </w:lvl>
  </w:abstractNum>
  <w:abstractNum w:abstractNumId="1">
    <w:nsid w:val="227E038D"/>
    <w:multiLevelType w:val="hybridMultilevel"/>
    <w:tmpl w:val="8FC0296E"/>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
    <w:nsid w:val="2D682F36"/>
    <w:multiLevelType w:val="hybridMultilevel"/>
    <w:tmpl w:val="CA7A1D66"/>
    <w:lvl w:ilvl="0" w:tplc="0C0A000B">
      <w:start w:val="1"/>
      <w:numFmt w:val="bullet"/>
      <w:lvlText w:val=""/>
      <w:lvlJc w:val="left"/>
      <w:pPr>
        <w:tabs>
          <w:tab w:val="num" w:pos="720"/>
        </w:tabs>
        <w:ind w:left="720" w:hanging="360"/>
      </w:pPr>
      <w:rPr>
        <w:rFonts w:ascii="Wingdings" w:hAnsi="Wingdings" w:hint="default"/>
      </w:rPr>
    </w:lvl>
    <w:lvl w:ilvl="1" w:tplc="0C0A000F">
      <w:start w:val="1"/>
      <w:numFmt w:val="decimal"/>
      <w:lvlText w:val="%2."/>
      <w:lvlJc w:val="left"/>
      <w:pPr>
        <w:tabs>
          <w:tab w:val="num" w:pos="1440"/>
        </w:tabs>
        <w:ind w:left="1440" w:hanging="360"/>
      </w:pPr>
      <w:rPr>
        <w:rFont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
    <w:nsid w:val="30462069"/>
    <w:multiLevelType w:val="hybridMultilevel"/>
    <w:tmpl w:val="19F4F390"/>
    <w:lvl w:ilvl="0" w:tplc="0C0A0009">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4">
    <w:nsid w:val="39651542"/>
    <w:multiLevelType w:val="hybridMultilevel"/>
    <w:tmpl w:val="7E981C5C"/>
    <w:lvl w:ilvl="0" w:tplc="0C0A000B">
      <w:start w:val="1"/>
      <w:numFmt w:val="bullet"/>
      <w:lvlText w:val=""/>
      <w:lvlJc w:val="left"/>
      <w:pPr>
        <w:tabs>
          <w:tab w:val="num" w:pos="720"/>
        </w:tabs>
        <w:ind w:left="720" w:hanging="360"/>
      </w:pPr>
      <w:rPr>
        <w:rFonts w:ascii="Wingdings" w:hAnsi="Wingdings" w:hint="default"/>
      </w:rPr>
    </w:lvl>
    <w:lvl w:ilvl="1" w:tplc="0C0A000F">
      <w:start w:val="1"/>
      <w:numFmt w:val="decimal"/>
      <w:lvlText w:val="%2."/>
      <w:lvlJc w:val="left"/>
      <w:pPr>
        <w:tabs>
          <w:tab w:val="num" w:pos="1440"/>
        </w:tabs>
        <w:ind w:left="1440" w:hanging="360"/>
      </w:pPr>
      <w:rPr>
        <w:rFont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
    <w:nsid w:val="48AD4768"/>
    <w:multiLevelType w:val="hybridMultilevel"/>
    <w:tmpl w:val="27821F34"/>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nsid w:val="4ADC178B"/>
    <w:multiLevelType w:val="hybridMultilevel"/>
    <w:tmpl w:val="6B0E80FE"/>
    <w:lvl w:ilvl="0" w:tplc="CF3E3068">
      <w:start w:val="1"/>
      <w:numFmt w:val="bullet"/>
      <w:lvlText w:val=""/>
      <w:lvlJc w:val="left"/>
      <w:pPr>
        <w:ind w:left="720" w:hanging="72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7">
    <w:nsid w:val="4D237A67"/>
    <w:multiLevelType w:val="hybridMultilevel"/>
    <w:tmpl w:val="68A4C280"/>
    <w:lvl w:ilvl="0" w:tplc="CC64C050">
      <w:start w:val="1"/>
      <w:numFmt w:val="bullet"/>
      <w:suff w:val="space"/>
      <w:lvlText w:val=""/>
      <w:lvlJc w:val="left"/>
      <w:pPr>
        <w:ind w:left="454" w:hanging="94"/>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8">
    <w:nsid w:val="570A5676"/>
    <w:multiLevelType w:val="hybridMultilevel"/>
    <w:tmpl w:val="3158502E"/>
    <w:lvl w:ilvl="0" w:tplc="0C0A000B">
      <w:start w:val="1"/>
      <w:numFmt w:val="bullet"/>
      <w:lvlText w:val=""/>
      <w:lvlJc w:val="left"/>
      <w:pPr>
        <w:tabs>
          <w:tab w:val="num" w:pos="1080"/>
        </w:tabs>
        <w:ind w:left="1080" w:hanging="360"/>
      </w:pPr>
      <w:rPr>
        <w:rFonts w:ascii="Wingdings" w:hAnsi="Wingdings" w:hint="default"/>
      </w:rPr>
    </w:lvl>
    <w:lvl w:ilvl="1" w:tplc="0C0A000F">
      <w:start w:val="1"/>
      <w:numFmt w:val="decimal"/>
      <w:lvlText w:val="%2."/>
      <w:lvlJc w:val="left"/>
      <w:pPr>
        <w:tabs>
          <w:tab w:val="num" w:pos="1800"/>
        </w:tabs>
        <w:ind w:left="1800" w:hanging="360"/>
      </w:pPr>
      <w:rPr>
        <w:rFonts w:hint="default"/>
      </w:rPr>
    </w:lvl>
    <w:lvl w:ilvl="2" w:tplc="0C0A000B">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cs="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cs="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9">
    <w:nsid w:val="5F5E72A8"/>
    <w:multiLevelType w:val="hybridMultilevel"/>
    <w:tmpl w:val="D926200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0">
    <w:nsid w:val="60E1608F"/>
    <w:multiLevelType w:val="hybridMultilevel"/>
    <w:tmpl w:val="247E3700"/>
    <w:lvl w:ilvl="0" w:tplc="C37E6832">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1">
    <w:nsid w:val="614B3FB9"/>
    <w:multiLevelType w:val="hybridMultilevel"/>
    <w:tmpl w:val="9E800730"/>
    <w:lvl w:ilvl="0" w:tplc="FF445DB6">
      <w:start w:val="3"/>
      <w:numFmt w:val="decimal"/>
      <w:lvlText w:val="%1"/>
      <w:lvlJc w:val="left"/>
      <w:pPr>
        <w:ind w:left="720" w:hanging="360"/>
      </w:pPr>
      <w:rPr>
        <w:rFonts w:hint="default"/>
        <w:b/>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2">
    <w:nsid w:val="627F780B"/>
    <w:multiLevelType w:val="multilevel"/>
    <w:tmpl w:val="048476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64BC4088"/>
    <w:multiLevelType w:val="hybridMultilevel"/>
    <w:tmpl w:val="B196511A"/>
    <w:lvl w:ilvl="0" w:tplc="6D86104E">
      <w:start w:val="1"/>
      <w:numFmt w:val="bullet"/>
      <w:lvlText w:val=""/>
      <w:lvlJc w:val="left"/>
      <w:pPr>
        <w:tabs>
          <w:tab w:val="num" w:pos="720"/>
        </w:tabs>
        <w:ind w:left="720" w:hanging="360"/>
      </w:pPr>
      <w:rPr>
        <w:rFonts w:ascii="Wingdings 2" w:hAnsi="Wingdings 2" w:hint="default"/>
        <w:color w:val="auto"/>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4">
    <w:nsid w:val="6F9A3F3D"/>
    <w:multiLevelType w:val="hybridMultilevel"/>
    <w:tmpl w:val="7C96ED12"/>
    <w:lvl w:ilvl="0" w:tplc="90383EC6">
      <w:start w:val="2"/>
      <w:numFmt w:val="decimal"/>
      <w:lvlText w:val="%1"/>
      <w:lvlJc w:val="left"/>
      <w:pPr>
        <w:ind w:left="720" w:hanging="360"/>
      </w:pPr>
      <w:rPr>
        <w:rFonts w:hint="default"/>
        <w:b/>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5">
    <w:nsid w:val="71616931"/>
    <w:multiLevelType w:val="hybridMultilevel"/>
    <w:tmpl w:val="94C6160A"/>
    <w:lvl w:ilvl="0" w:tplc="90383EC6">
      <w:start w:val="2"/>
      <w:numFmt w:val="decimal"/>
      <w:lvlText w:val="%1"/>
      <w:lvlJc w:val="left"/>
      <w:pPr>
        <w:ind w:left="720" w:hanging="360"/>
      </w:pPr>
      <w:rPr>
        <w:rFonts w:hint="default"/>
        <w:b/>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6">
    <w:nsid w:val="74D42CC5"/>
    <w:multiLevelType w:val="hybridMultilevel"/>
    <w:tmpl w:val="5B9CF014"/>
    <w:lvl w:ilvl="0" w:tplc="0C0A000B">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7">
    <w:nsid w:val="7C1203F1"/>
    <w:multiLevelType w:val="hybridMultilevel"/>
    <w:tmpl w:val="5968658A"/>
    <w:lvl w:ilvl="0" w:tplc="F69C7470">
      <w:start w:val="1"/>
      <w:numFmt w:val="decimal"/>
      <w:suff w:val="space"/>
      <w:lvlText w:val="%1."/>
      <w:lvlJc w:val="left"/>
      <w:pPr>
        <w:ind w:left="720" w:hanging="360"/>
      </w:pPr>
      <w:rPr>
        <w:rFonts w:hint="default"/>
        <w:b/>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8">
    <w:nsid w:val="7E461776"/>
    <w:multiLevelType w:val="hybridMultilevel"/>
    <w:tmpl w:val="9924A9B0"/>
    <w:lvl w:ilvl="0" w:tplc="2C0A0001">
      <w:start w:val="1"/>
      <w:numFmt w:val="bullet"/>
      <w:lvlText w:val=""/>
      <w:lvlJc w:val="left"/>
      <w:pPr>
        <w:tabs>
          <w:tab w:val="num" w:pos="360"/>
        </w:tabs>
        <w:ind w:left="360" w:hanging="360"/>
      </w:pPr>
      <w:rPr>
        <w:rFonts w:ascii="Symbol" w:hAnsi="Symbol"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num w:numId="1">
    <w:abstractNumId w:val="4"/>
  </w:num>
  <w:num w:numId="2">
    <w:abstractNumId w:val="13"/>
  </w:num>
  <w:num w:numId="3">
    <w:abstractNumId w:val="8"/>
  </w:num>
  <w:num w:numId="4">
    <w:abstractNumId w:val="2"/>
  </w:num>
  <w:num w:numId="5">
    <w:abstractNumId w:val="0"/>
  </w:num>
  <w:num w:numId="6">
    <w:abstractNumId w:val="1"/>
  </w:num>
  <w:num w:numId="7">
    <w:abstractNumId w:val="3"/>
  </w:num>
  <w:num w:numId="8">
    <w:abstractNumId w:val="7"/>
  </w:num>
  <w:num w:numId="9">
    <w:abstractNumId w:val="6"/>
  </w:num>
  <w:num w:numId="10">
    <w:abstractNumId w:val="12"/>
  </w:num>
  <w:num w:numId="11">
    <w:abstractNumId w:val="11"/>
  </w:num>
  <w:num w:numId="12">
    <w:abstractNumId w:val="14"/>
  </w:num>
  <w:num w:numId="13">
    <w:abstractNumId w:val="15"/>
  </w:num>
  <w:num w:numId="14">
    <w:abstractNumId w:val="17"/>
  </w:num>
  <w:num w:numId="15">
    <w:abstractNumId w:val="16"/>
  </w:num>
  <w:num w:numId="16">
    <w:abstractNumId w:val="5"/>
  </w:num>
  <w:num w:numId="17">
    <w:abstractNumId w:val="10"/>
  </w:num>
  <w:num w:numId="18">
    <w:abstractNumId w:val="18"/>
  </w:num>
  <w:num w:numId="19">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oNotTrackMoves/>
  <w:defaultTabStop w:val="708"/>
  <w:hyphenationZone w:val="425"/>
  <w:drawingGridHorizontalSpacing w:val="57"/>
  <w:displayVerticalDrawingGridEvery w:val="2"/>
  <w:characterSpacingControl w:val="doNotCompress"/>
  <w:hdrShapeDefaults>
    <o:shapedefaults v:ext="edit" spidmax="9218"/>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8503F"/>
    <w:rsid w:val="00015906"/>
    <w:rsid w:val="00051CED"/>
    <w:rsid w:val="000D707A"/>
    <w:rsid w:val="000E139B"/>
    <w:rsid w:val="000E7628"/>
    <w:rsid w:val="000F133C"/>
    <w:rsid w:val="00101527"/>
    <w:rsid w:val="00115C7C"/>
    <w:rsid w:val="00123FE1"/>
    <w:rsid w:val="00145861"/>
    <w:rsid w:val="00153480"/>
    <w:rsid w:val="001714BD"/>
    <w:rsid w:val="001824BF"/>
    <w:rsid w:val="001971A0"/>
    <w:rsid w:val="001D63A3"/>
    <w:rsid w:val="001F2592"/>
    <w:rsid w:val="00215164"/>
    <w:rsid w:val="00233848"/>
    <w:rsid w:val="00233CFC"/>
    <w:rsid w:val="002343DB"/>
    <w:rsid w:val="002371E1"/>
    <w:rsid w:val="00257CFA"/>
    <w:rsid w:val="002D0496"/>
    <w:rsid w:val="00367398"/>
    <w:rsid w:val="003A037E"/>
    <w:rsid w:val="003A247D"/>
    <w:rsid w:val="003C3F7A"/>
    <w:rsid w:val="003E3F3B"/>
    <w:rsid w:val="003F489E"/>
    <w:rsid w:val="003F52FB"/>
    <w:rsid w:val="00411093"/>
    <w:rsid w:val="0041596C"/>
    <w:rsid w:val="00487570"/>
    <w:rsid w:val="00492274"/>
    <w:rsid w:val="00495E88"/>
    <w:rsid w:val="004A4C18"/>
    <w:rsid w:val="004A7478"/>
    <w:rsid w:val="004C6BE6"/>
    <w:rsid w:val="004C70A6"/>
    <w:rsid w:val="004E486C"/>
    <w:rsid w:val="004E5273"/>
    <w:rsid w:val="004E5CE3"/>
    <w:rsid w:val="004F26CB"/>
    <w:rsid w:val="00503971"/>
    <w:rsid w:val="00534563"/>
    <w:rsid w:val="00574555"/>
    <w:rsid w:val="005A5445"/>
    <w:rsid w:val="005B34FB"/>
    <w:rsid w:val="005B5D0F"/>
    <w:rsid w:val="005D59D2"/>
    <w:rsid w:val="005F7E44"/>
    <w:rsid w:val="00607E0C"/>
    <w:rsid w:val="00632C12"/>
    <w:rsid w:val="006455BC"/>
    <w:rsid w:val="00662A33"/>
    <w:rsid w:val="00676560"/>
    <w:rsid w:val="006803CB"/>
    <w:rsid w:val="00680EC8"/>
    <w:rsid w:val="006817B3"/>
    <w:rsid w:val="0069717F"/>
    <w:rsid w:val="006B1F39"/>
    <w:rsid w:val="006E2F99"/>
    <w:rsid w:val="007241E6"/>
    <w:rsid w:val="0073352C"/>
    <w:rsid w:val="0075021B"/>
    <w:rsid w:val="00761173"/>
    <w:rsid w:val="00785136"/>
    <w:rsid w:val="007866E3"/>
    <w:rsid w:val="007A1741"/>
    <w:rsid w:val="007A5382"/>
    <w:rsid w:val="007B1160"/>
    <w:rsid w:val="007B540D"/>
    <w:rsid w:val="007D0C27"/>
    <w:rsid w:val="00801572"/>
    <w:rsid w:val="008203A7"/>
    <w:rsid w:val="00837ABD"/>
    <w:rsid w:val="0089151F"/>
    <w:rsid w:val="008F4BF1"/>
    <w:rsid w:val="009172AA"/>
    <w:rsid w:val="00930007"/>
    <w:rsid w:val="00933122"/>
    <w:rsid w:val="00941FD6"/>
    <w:rsid w:val="00973B2E"/>
    <w:rsid w:val="00982DE0"/>
    <w:rsid w:val="0099766E"/>
    <w:rsid w:val="009C0002"/>
    <w:rsid w:val="009C7AEA"/>
    <w:rsid w:val="00A10F6D"/>
    <w:rsid w:val="00A35F83"/>
    <w:rsid w:val="00A42206"/>
    <w:rsid w:val="00A666A9"/>
    <w:rsid w:val="00A849DA"/>
    <w:rsid w:val="00AA7EF5"/>
    <w:rsid w:val="00AD44CC"/>
    <w:rsid w:val="00AD5FC9"/>
    <w:rsid w:val="00AF741B"/>
    <w:rsid w:val="00B13005"/>
    <w:rsid w:val="00B16857"/>
    <w:rsid w:val="00BB6F6C"/>
    <w:rsid w:val="00BC2537"/>
    <w:rsid w:val="00BD0780"/>
    <w:rsid w:val="00BD343B"/>
    <w:rsid w:val="00BD3521"/>
    <w:rsid w:val="00BD3EFE"/>
    <w:rsid w:val="00BE79BA"/>
    <w:rsid w:val="00C221ED"/>
    <w:rsid w:val="00C61DC1"/>
    <w:rsid w:val="00C8455C"/>
    <w:rsid w:val="00C86EF2"/>
    <w:rsid w:val="00CA18C0"/>
    <w:rsid w:val="00CA2167"/>
    <w:rsid w:val="00CC2774"/>
    <w:rsid w:val="00CD0214"/>
    <w:rsid w:val="00D44AF5"/>
    <w:rsid w:val="00D4550F"/>
    <w:rsid w:val="00D5477D"/>
    <w:rsid w:val="00D57981"/>
    <w:rsid w:val="00DB0017"/>
    <w:rsid w:val="00DB5002"/>
    <w:rsid w:val="00DB531D"/>
    <w:rsid w:val="00DF4662"/>
    <w:rsid w:val="00DF6C72"/>
    <w:rsid w:val="00E06016"/>
    <w:rsid w:val="00E06D0B"/>
    <w:rsid w:val="00E20164"/>
    <w:rsid w:val="00E24759"/>
    <w:rsid w:val="00E725AF"/>
    <w:rsid w:val="00E91B23"/>
    <w:rsid w:val="00EB4920"/>
    <w:rsid w:val="00EC741F"/>
    <w:rsid w:val="00EF2F88"/>
    <w:rsid w:val="00F34ABA"/>
    <w:rsid w:val="00F6470B"/>
    <w:rsid w:val="00F8503F"/>
    <w:rsid w:val="00F86418"/>
    <w:rsid w:val="00FA2711"/>
    <w:rsid w:val="00FC02CE"/>
    <w:rsid w:val="00FC6D83"/>
  </w:rsids>
  <m:mathPr>
    <m:mathFont m:val="Cambria Math"/>
    <m:brkBin m:val="before"/>
    <m:brkBinSub m:val="--"/>
    <m:smallFrac m:val="off"/>
    <m:dispDef/>
    <m:lMargin m:val="0"/>
    <m:rMargin m:val="0"/>
    <m:defJc m:val="centerGroup"/>
    <m:wrapIndent m:val="1440"/>
    <m:intLim m:val="subSup"/>
    <m:naryLim m:val="undOvr"/>
  </m:mathPr>
  <w:uiCompat97To2003/>
  <w:themeFontLang w:val="es-A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AR" w:eastAsia="es-A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82DE0"/>
    <w:rPr>
      <w:sz w:val="24"/>
      <w:szCs w:val="24"/>
      <w:lang w:val="es-ES" w:eastAsia="es-ES"/>
    </w:rPr>
  </w:style>
  <w:style w:type="character" w:default="1" w:styleId="Fuentedeprrafopredeter">
    <w:name w:val="Default Paragraph Font"/>
    <w:uiPriority w:val="1"/>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rsid w:val="00607E0C"/>
    <w:pPr>
      <w:spacing w:before="100" w:beforeAutospacing="1" w:after="100" w:afterAutospacing="1"/>
    </w:pPr>
  </w:style>
  <w:style w:type="paragraph" w:styleId="Encabezado">
    <w:name w:val="header"/>
    <w:basedOn w:val="Normal"/>
    <w:link w:val="EncabezadoCar"/>
    <w:uiPriority w:val="99"/>
    <w:rsid w:val="006E2F99"/>
    <w:pPr>
      <w:tabs>
        <w:tab w:val="center" w:pos="4419"/>
        <w:tab w:val="right" w:pos="8838"/>
      </w:tabs>
    </w:pPr>
  </w:style>
  <w:style w:type="character" w:customStyle="1" w:styleId="EncabezadoCar">
    <w:name w:val="Encabezado Car"/>
    <w:basedOn w:val="Fuentedeprrafopredeter"/>
    <w:link w:val="Encabezado"/>
    <w:uiPriority w:val="99"/>
    <w:rsid w:val="006E2F99"/>
    <w:rPr>
      <w:sz w:val="24"/>
      <w:szCs w:val="24"/>
      <w:lang w:val="es-ES" w:eastAsia="es-ES"/>
    </w:rPr>
  </w:style>
  <w:style w:type="paragraph" w:styleId="Piedepgina">
    <w:name w:val="footer"/>
    <w:basedOn w:val="Normal"/>
    <w:link w:val="PiedepginaCar"/>
    <w:rsid w:val="006E2F99"/>
    <w:pPr>
      <w:tabs>
        <w:tab w:val="center" w:pos="4419"/>
        <w:tab w:val="right" w:pos="8838"/>
      </w:tabs>
    </w:pPr>
  </w:style>
  <w:style w:type="character" w:customStyle="1" w:styleId="PiedepginaCar">
    <w:name w:val="Pie de página Car"/>
    <w:basedOn w:val="Fuentedeprrafopredeter"/>
    <w:link w:val="Piedepgina"/>
    <w:rsid w:val="006E2F99"/>
    <w:rPr>
      <w:sz w:val="24"/>
      <w:szCs w:val="24"/>
      <w:lang w:val="es-ES" w:eastAsia="es-ES"/>
    </w:rPr>
  </w:style>
  <w:style w:type="character" w:styleId="Hipervnculo">
    <w:name w:val="Hyperlink"/>
    <w:basedOn w:val="Fuentedeprrafopredeter"/>
    <w:rsid w:val="009172AA"/>
    <w:rPr>
      <w:color w:val="0000FF"/>
      <w:u w:val="single"/>
    </w:rPr>
  </w:style>
  <w:style w:type="table" w:styleId="Tablaconcuadrcula">
    <w:name w:val="Table Grid"/>
    <w:basedOn w:val="Tablanormal"/>
    <w:uiPriority w:val="59"/>
    <w:rsid w:val="006817B3"/>
    <w:rPr>
      <w:rFonts w:eastAsia="Calibri"/>
      <w:sz w:val="24"/>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rsid w:val="00A42206"/>
    <w:rPr>
      <w:rFonts w:ascii="Tahoma" w:hAnsi="Tahoma" w:cs="Tahoma"/>
      <w:sz w:val="16"/>
      <w:szCs w:val="16"/>
    </w:rPr>
  </w:style>
  <w:style w:type="character" w:customStyle="1" w:styleId="TextodegloboCar">
    <w:name w:val="Texto de globo Car"/>
    <w:basedOn w:val="Fuentedeprrafopredeter"/>
    <w:link w:val="Textodeglobo"/>
    <w:rsid w:val="00A42206"/>
    <w:rPr>
      <w:rFonts w:ascii="Tahoma" w:hAnsi="Tahoma" w:cs="Tahoma"/>
      <w:sz w:val="16"/>
      <w:szCs w:val="16"/>
      <w:lang w:val="es-ES" w:eastAsia="es-ES"/>
    </w:rPr>
  </w:style>
  <w:style w:type="character" w:customStyle="1" w:styleId="noticias1">
    <w:name w:val="noticias1"/>
    <w:basedOn w:val="Fuentedeprrafopredeter"/>
    <w:rsid w:val="00930007"/>
    <w:rPr>
      <w:rFonts w:ascii="Arial" w:hAnsi="Arial" w:cs="Arial" w:hint="default"/>
      <w:b w:val="0"/>
      <w:bCs w:val="0"/>
      <w:i w:val="0"/>
      <w:iCs w:val="0"/>
      <w:color w:val="000000"/>
      <w:sz w:val="18"/>
      <w:szCs w:val="18"/>
    </w:rPr>
  </w:style>
  <w:style w:type="character" w:customStyle="1" w:styleId="small2">
    <w:name w:val="small2"/>
    <w:basedOn w:val="Fuentedeprrafopredeter"/>
    <w:rsid w:val="00145861"/>
    <w:rPr>
      <w:sz w:val="23"/>
      <w:szCs w:val="23"/>
    </w:rPr>
  </w:style>
  <w:style w:type="paragraph" w:styleId="Prrafodelista">
    <w:name w:val="List Paragraph"/>
    <w:basedOn w:val="Normal"/>
    <w:uiPriority w:val="34"/>
    <w:qFormat/>
    <w:rsid w:val="00145861"/>
    <w:pPr>
      <w:ind w:left="720"/>
      <w:contextualSpacing/>
    </w:pPr>
  </w:style>
</w:styles>
</file>

<file path=word/webSettings.xml><?xml version="1.0" encoding="utf-8"?>
<w:webSettings xmlns:r="http://schemas.openxmlformats.org/officeDocument/2006/relationships" xmlns:w="http://schemas.openxmlformats.org/wordprocessingml/2006/main">
  <w:divs>
    <w:div w:id="481578596">
      <w:bodyDiv w:val="1"/>
      <w:marLeft w:val="0"/>
      <w:marRight w:val="0"/>
      <w:marTop w:val="0"/>
      <w:marBottom w:val="0"/>
      <w:divBdr>
        <w:top w:val="none" w:sz="0" w:space="0" w:color="auto"/>
        <w:left w:val="none" w:sz="0" w:space="0" w:color="auto"/>
        <w:bottom w:val="none" w:sz="0" w:space="0" w:color="auto"/>
        <w:right w:val="none" w:sz="0" w:space="0" w:color="auto"/>
      </w:divBdr>
    </w:div>
    <w:div w:id="744956511">
      <w:bodyDiv w:val="1"/>
      <w:marLeft w:val="0"/>
      <w:marRight w:val="0"/>
      <w:marTop w:val="0"/>
      <w:marBottom w:val="0"/>
      <w:divBdr>
        <w:top w:val="none" w:sz="0" w:space="0" w:color="auto"/>
        <w:left w:val="none" w:sz="0" w:space="0" w:color="auto"/>
        <w:bottom w:val="none" w:sz="0" w:space="0" w:color="auto"/>
        <w:right w:val="none" w:sz="0" w:space="0" w:color="auto"/>
      </w:divBdr>
    </w:div>
    <w:div w:id="1034039202">
      <w:bodyDiv w:val="1"/>
      <w:marLeft w:val="0"/>
      <w:marRight w:val="0"/>
      <w:marTop w:val="0"/>
      <w:marBottom w:val="0"/>
      <w:divBdr>
        <w:top w:val="none" w:sz="0" w:space="0" w:color="auto"/>
        <w:left w:val="none" w:sz="0" w:space="0" w:color="auto"/>
        <w:bottom w:val="none" w:sz="0" w:space="0" w:color="auto"/>
        <w:right w:val="none" w:sz="0" w:space="0" w:color="auto"/>
      </w:divBdr>
    </w:div>
    <w:div w:id="1057052729">
      <w:bodyDiv w:val="1"/>
      <w:marLeft w:val="0"/>
      <w:marRight w:val="0"/>
      <w:marTop w:val="0"/>
      <w:marBottom w:val="0"/>
      <w:divBdr>
        <w:top w:val="none" w:sz="0" w:space="0" w:color="auto"/>
        <w:left w:val="none" w:sz="0" w:space="0" w:color="auto"/>
        <w:bottom w:val="none" w:sz="0" w:space="0" w:color="auto"/>
        <w:right w:val="none" w:sz="0" w:space="0" w:color="auto"/>
      </w:divBdr>
    </w:div>
    <w:div w:id="1356536440">
      <w:bodyDiv w:val="1"/>
      <w:marLeft w:val="0"/>
      <w:marRight w:val="0"/>
      <w:marTop w:val="0"/>
      <w:marBottom w:val="0"/>
      <w:divBdr>
        <w:top w:val="none" w:sz="0" w:space="0" w:color="auto"/>
        <w:left w:val="none" w:sz="0" w:space="0" w:color="auto"/>
        <w:bottom w:val="none" w:sz="0" w:space="0" w:color="auto"/>
        <w:right w:val="none" w:sz="0" w:space="0" w:color="auto"/>
      </w:divBdr>
    </w:div>
    <w:div w:id="2006668396">
      <w:bodyDiv w:val="1"/>
      <w:marLeft w:val="0"/>
      <w:marRight w:val="0"/>
      <w:marTop w:val="0"/>
      <w:marBottom w:val="0"/>
      <w:divBdr>
        <w:top w:val="none" w:sz="0" w:space="0" w:color="auto"/>
        <w:left w:val="none" w:sz="0" w:space="0" w:color="auto"/>
        <w:bottom w:val="none" w:sz="0" w:space="0" w:color="auto"/>
        <w:right w:val="none" w:sz="0" w:space="0" w:color="auto"/>
      </w:divBdr>
    </w:div>
    <w:div w:id="2124571179">
      <w:bodyDiv w:val="1"/>
      <w:marLeft w:val="0"/>
      <w:marRight w:val="0"/>
      <w:marTop w:val="0"/>
      <w:marBottom w:val="0"/>
      <w:divBdr>
        <w:top w:val="none" w:sz="0" w:space="0" w:color="auto"/>
        <w:left w:val="none" w:sz="0" w:space="0" w:color="auto"/>
        <w:bottom w:val="none" w:sz="0" w:space="0" w:color="auto"/>
        <w:right w:val="none" w:sz="0" w:space="0" w:color="auto"/>
      </w:divBdr>
    </w:div>
    <w:div w:id="21387928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s.wikipedia.org/wiki/Rep%C3%BAblica_Popular_China" TargetMode="External"/><Relationship Id="rId13" Type="http://schemas.openxmlformats.org/officeDocument/2006/relationships/hyperlink" Target="https://es.wikipedia.org/wiki/India" TargetMode="External"/><Relationship Id="rId18" Type="http://schemas.openxmlformats.org/officeDocument/2006/relationships/hyperlink" Target="https://es.wikipedia.org/wiki/Esperanza_de_vida" TargetMode="External"/><Relationship Id="rId26" Type="http://schemas.openxmlformats.org/officeDocument/2006/relationships/image" Target="media/image4.jpeg"/><Relationship Id="rId39"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hyperlink" Target="https://es.wikipedia.org/wiki/Educaci%C3%B3n_secundaria" TargetMode="External"/><Relationship Id="rId34" Type="http://schemas.openxmlformats.org/officeDocument/2006/relationships/hyperlink" Target="http://club.telepolis.com/geografo/rural/plantacion.htm" TargetMode="External"/><Relationship Id="rId42" Type="http://schemas.openxmlformats.org/officeDocument/2006/relationships/theme" Target="theme/theme1.xml"/><Relationship Id="rId7" Type="http://schemas.openxmlformats.org/officeDocument/2006/relationships/hyperlink" Target="https://es.wikipedia.org/wiki/Estados_Unidos" TargetMode="External"/><Relationship Id="rId12" Type="http://schemas.openxmlformats.org/officeDocument/2006/relationships/hyperlink" Target="https://es.wikipedia.org/wiki/Francia" TargetMode="External"/><Relationship Id="rId17" Type="http://schemas.openxmlformats.org/officeDocument/2006/relationships/image" Target="media/image1.jpeg"/><Relationship Id="rId25" Type="http://schemas.openxmlformats.org/officeDocument/2006/relationships/image" Target="media/image3.jpeg"/><Relationship Id="rId33" Type="http://schemas.openxmlformats.org/officeDocument/2006/relationships/hyperlink" Target="http://club.telepolis.com/geografo/rural/plantacion.htm" TargetMode="External"/><Relationship Id="rId38" Type="http://schemas.openxmlformats.org/officeDocument/2006/relationships/hyperlink" Target="http://es.wikipedia.org" TargetMode="External"/><Relationship Id="rId2" Type="http://schemas.openxmlformats.org/officeDocument/2006/relationships/styles" Target="styles.xml"/><Relationship Id="rId16" Type="http://schemas.openxmlformats.org/officeDocument/2006/relationships/hyperlink" Target="https://es.wikipedia.org/wiki/Canad%C3%A1" TargetMode="External"/><Relationship Id="rId20" Type="http://schemas.openxmlformats.org/officeDocument/2006/relationships/hyperlink" Target="https://es.wikipedia.org/wiki/Educaci%C3%B3n_primaria" TargetMode="External"/><Relationship Id="rId29" Type="http://schemas.openxmlformats.org/officeDocument/2006/relationships/hyperlink" Target="http://es.wikipedia.org/wiki/Conferencia_de_Berl%C3%ADn" TargetMode="External"/><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es.wikipedia.org/wiki/Reino_Unido" TargetMode="External"/><Relationship Id="rId24" Type="http://schemas.openxmlformats.org/officeDocument/2006/relationships/image" Target="media/image2.gif"/><Relationship Id="rId32" Type="http://schemas.openxmlformats.org/officeDocument/2006/relationships/hyperlink" Target="http://club.telepolis.com/geografo/rural/tradicional.htm" TargetMode="External"/><Relationship Id="rId37" Type="http://schemas.openxmlformats.org/officeDocument/2006/relationships/image" Target="media/image8.jpeg"/><Relationship Id="rId40"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yperlink" Target="https://es.wikipedia.org/wiki/Brasil" TargetMode="External"/><Relationship Id="rId23" Type="http://schemas.openxmlformats.org/officeDocument/2006/relationships/hyperlink" Target="https://es.wikipedia.org/wiki/Renta_per_c%C3%A1pita" TargetMode="External"/><Relationship Id="rId28" Type="http://schemas.openxmlformats.org/officeDocument/2006/relationships/hyperlink" Target="http://es.wikipedia.org/wiki/Otto_von_Bismarck" TargetMode="External"/><Relationship Id="rId36" Type="http://schemas.openxmlformats.org/officeDocument/2006/relationships/image" Target="media/image7.gif"/><Relationship Id="rId10" Type="http://schemas.openxmlformats.org/officeDocument/2006/relationships/hyperlink" Target="https://es.wikipedia.org/wiki/Alemania" TargetMode="External"/><Relationship Id="rId19" Type="http://schemas.openxmlformats.org/officeDocument/2006/relationships/hyperlink" Target="https://es.wikipedia.org/wiki/%C3%8Dndice_de_alfabetizaci%C3%B3n" TargetMode="External"/><Relationship Id="rId31"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hyperlink" Target="https://es.wikipedia.org/wiki/Jap%C3%B3n" TargetMode="External"/><Relationship Id="rId14" Type="http://schemas.openxmlformats.org/officeDocument/2006/relationships/hyperlink" Target="https://es.wikipedia.org/wiki/Italia" TargetMode="External"/><Relationship Id="rId22" Type="http://schemas.openxmlformats.org/officeDocument/2006/relationships/hyperlink" Target="https://es.wikipedia.org/wiki/Educaci%C3%B3n_superior" TargetMode="External"/><Relationship Id="rId27" Type="http://schemas.openxmlformats.org/officeDocument/2006/relationships/hyperlink" Target="http://es.wikipedia.org/wiki/1884" TargetMode="External"/><Relationship Id="rId30" Type="http://schemas.openxmlformats.org/officeDocument/2006/relationships/hyperlink" Target="http://es.wikipedia.org/wiki/%C3%81frica" TargetMode="External"/><Relationship Id="rId35" Type="http://schemas.openxmlformats.org/officeDocument/2006/relationships/image" Target="media/image6.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11</Pages>
  <Words>4558</Words>
  <Characters>25071</Characters>
  <Application>Microsoft Office Word</Application>
  <DocSecurity>0</DocSecurity>
  <Lines>208</Lines>
  <Paragraphs>59</Paragraphs>
  <ScaleCrop>false</ScaleCrop>
  <HeadingPairs>
    <vt:vector size="2" baseType="variant">
      <vt:variant>
        <vt:lpstr>Título</vt:lpstr>
      </vt:variant>
      <vt:variant>
        <vt:i4>1</vt:i4>
      </vt:variant>
    </vt:vector>
  </HeadingPairs>
  <TitlesOfParts>
    <vt:vector size="1" baseType="lpstr">
      <vt:lpstr>Geografía Económica y Social      Sexto Año (Comisión  II)       Prof</vt:lpstr>
    </vt:vector>
  </TitlesOfParts>
  <Company/>
  <LinksUpToDate>false</LinksUpToDate>
  <CharactersWithSpaces>29570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Geografía Económica y Social      Sexto Año (Comisión  II)       Prof</dc:title>
  <dc:creator>PH REPARAVIONES</dc:creator>
  <cp:lastModifiedBy>Santucci</cp:lastModifiedBy>
  <cp:revision>2</cp:revision>
  <cp:lastPrinted>2017-08-24T19:33:00Z</cp:lastPrinted>
  <dcterms:created xsi:type="dcterms:W3CDTF">2017-08-24T19:38:00Z</dcterms:created>
  <dcterms:modified xsi:type="dcterms:W3CDTF">2017-08-24T19:38:00Z</dcterms:modified>
</cp:coreProperties>
</file>